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2B0C04" w:rsidRDefault="00A2780F" w:rsidP="00183C32">
      <w:pPr>
        <w:spacing w:before="100" w:beforeAutospacing="1" w:after="100" w:afterAutospacing="1" w:line="360" w:lineRule="auto"/>
        <w:jc w:val="both"/>
        <w:rPr>
          <w:rFonts w:ascii="Palatino Linotype" w:hAnsi="Palatino Linotype"/>
        </w:rPr>
      </w:pPr>
      <w:r w:rsidRPr="002B0C04">
        <w:rPr>
          <w:rFonts w:ascii="Palatino Linotype" w:hAnsi="Palatino Linotype"/>
        </w:rPr>
        <w:t>Resolución</w:t>
      </w:r>
      <w:r w:rsidR="00D730A4" w:rsidRPr="002B0C04">
        <w:rPr>
          <w:rFonts w:ascii="Palatino Linotype" w:hAnsi="Palatino Linotype"/>
        </w:rPr>
        <w:t xml:space="preserve"> </w:t>
      </w:r>
      <w:r w:rsidRPr="002B0C04">
        <w:rPr>
          <w:rFonts w:ascii="Palatino Linotype" w:hAnsi="Palatino Linotype"/>
        </w:rPr>
        <w:t>del</w:t>
      </w:r>
      <w:r w:rsidR="00D730A4" w:rsidRPr="002B0C04">
        <w:rPr>
          <w:rFonts w:ascii="Palatino Linotype" w:hAnsi="Palatino Linotype"/>
        </w:rPr>
        <w:t xml:space="preserve"> </w:t>
      </w:r>
      <w:r w:rsidRPr="002B0C04">
        <w:rPr>
          <w:rFonts w:ascii="Palatino Linotype" w:hAnsi="Palatino Linotype"/>
        </w:rPr>
        <w:t>Pleno</w:t>
      </w:r>
      <w:r w:rsidR="00D730A4" w:rsidRPr="002B0C04">
        <w:rPr>
          <w:rFonts w:ascii="Palatino Linotype" w:hAnsi="Palatino Linotype"/>
        </w:rPr>
        <w:t xml:space="preserve"> </w:t>
      </w:r>
      <w:r w:rsidRPr="002B0C04">
        <w:rPr>
          <w:rFonts w:ascii="Palatino Linotype" w:hAnsi="Palatino Linotype"/>
        </w:rPr>
        <w:t>del</w:t>
      </w:r>
      <w:r w:rsidR="00D730A4" w:rsidRPr="002B0C04">
        <w:rPr>
          <w:rFonts w:ascii="Palatino Linotype" w:hAnsi="Palatino Linotype"/>
        </w:rPr>
        <w:t xml:space="preserve"> </w:t>
      </w:r>
      <w:r w:rsidRPr="002B0C04">
        <w:rPr>
          <w:rFonts w:ascii="Palatino Linotype" w:hAnsi="Palatino Linotype"/>
        </w:rPr>
        <w:t>Instituto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Transparencia,</w:t>
      </w:r>
      <w:r w:rsidR="00D730A4" w:rsidRPr="002B0C04">
        <w:rPr>
          <w:rFonts w:ascii="Palatino Linotype" w:hAnsi="Palatino Linotype"/>
        </w:rPr>
        <w:t xml:space="preserve"> </w:t>
      </w:r>
      <w:r w:rsidRPr="002B0C04">
        <w:rPr>
          <w:rFonts w:ascii="Palatino Linotype" w:hAnsi="Palatino Linotype"/>
        </w:rPr>
        <w:t>Acceso</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Información</w:t>
      </w:r>
      <w:r w:rsidR="00D730A4" w:rsidRPr="002B0C04">
        <w:rPr>
          <w:rFonts w:ascii="Palatino Linotype" w:hAnsi="Palatino Linotype"/>
        </w:rPr>
        <w:t xml:space="preserve"> </w:t>
      </w:r>
      <w:r w:rsidRPr="002B0C04">
        <w:rPr>
          <w:rFonts w:ascii="Palatino Linotype" w:hAnsi="Palatino Linotype"/>
        </w:rPr>
        <w:t>Pública</w:t>
      </w:r>
      <w:r w:rsidR="00D730A4" w:rsidRPr="002B0C04">
        <w:rPr>
          <w:rFonts w:ascii="Palatino Linotype" w:hAnsi="Palatino Linotype"/>
        </w:rPr>
        <w:t xml:space="preserve"> </w:t>
      </w:r>
      <w:r w:rsidRPr="002B0C04">
        <w:rPr>
          <w:rFonts w:ascii="Palatino Linotype" w:hAnsi="Palatino Linotype"/>
        </w:rPr>
        <w:t>y</w:t>
      </w:r>
      <w:r w:rsidR="00D730A4" w:rsidRPr="002B0C04">
        <w:rPr>
          <w:rFonts w:ascii="Palatino Linotype" w:hAnsi="Palatino Linotype"/>
        </w:rPr>
        <w:t xml:space="preserve"> </w:t>
      </w:r>
      <w:r w:rsidRPr="002B0C04">
        <w:rPr>
          <w:rFonts w:ascii="Palatino Linotype" w:hAnsi="Palatino Linotype"/>
        </w:rPr>
        <w:t>Protección</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Datos</w:t>
      </w:r>
      <w:r w:rsidR="00D730A4" w:rsidRPr="002B0C04">
        <w:rPr>
          <w:rFonts w:ascii="Palatino Linotype" w:hAnsi="Palatino Linotype"/>
        </w:rPr>
        <w:t xml:space="preserve"> </w:t>
      </w:r>
      <w:r w:rsidRPr="002B0C04">
        <w:rPr>
          <w:rFonts w:ascii="Palatino Linotype" w:hAnsi="Palatino Linotype"/>
        </w:rPr>
        <w:t>Personales</w:t>
      </w:r>
      <w:r w:rsidR="00D730A4" w:rsidRPr="002B0C04">
        <w:rPr>
          <w:rFonts w:ascii="Palatino Linotype" w:hAnsi="Palatino Linotype"/>
        </w:rPr>
        <w:t xml:space="preserve"> </w:t>
      </w:r>
      <w:r w:rsidRPr="002B0C04">
        <w:rPr>
          <w:rFonts w:ascii="Palatino Linotype" w:hAnsi="Palatino Linotype"/>
        </w:rPr>
        <w:t>del</w:t>
      </w:r>
      <w:r w:rsidR="00D730A4" w:rsidRPr="002B0C04">
        <w:rPr>
          <w:rFonts w:ascii="Palatino Linotype" w:hAnsi="Palatino Linotype"/>
        </w:rPr>
        <w:t xml:space="preserve"> </w:t>
      </w:r>
      <w:r w:rsidRPr="002B0C04">
        <w:rPr>
          <w:rFonts w:ascii="Palatino Linotype" w:hAnsi="Palatino Linotype"/>
        </w:rPr>
        <w:t>Estado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México</w:t>
      </w:r>
      <w:r w:rsidR="00D730A4" w:rsidRPr="002B0C04">
        <w:rPr>
          <w:rFonts w:ascii="Palatino Linotype" w:hAnsi="Palatino Linotype"/>
        </w:rPr>
        <w:t xml:space="preserve"> </w:t>
      </w:r>
      <w:r w:rsidRPr="002B0C04">
        <w:rPr>
          <w:rFonts w:ascii="Palatino Linotype" w:hAnsi="Palatino Linotype"/>
        </w:rPr>
        <w:t>y</w:t>
      </w:r>
      <w:r w:rsidR="00D730A4" w:rsidRPr="002B0C04">
        <w:rPr>
          <w:rFonts w:ascii="Palatino Linotype" w:hAnsi="Palatino Linotype"/>
        </w:rPr>
        <w:t xml:space="preserve"> </w:t>
      </w:r>
      <w:r w:rsidRPr="002B0C04">
        <w:rPr>
          <w:rFonts w:ascii="Palatino Linotype" w:hAnsi="Palatino Linotype"/>
        </w:rPr>
        <w:t>Municipios,</w:t>
      </w:r>
      <w:r w:rsidR="00D730A4" w:rsidRPr="002B0C04">
        <w:rPr>
          <w:rFonts w:ascii="Palatino Linotype" w:hAnsi="Palatino Linotype"/>
        </w:rPr>
        <w:t xml:space="preserve"> </w:t>
      </w:r>
      <w:r w:rsidRPr="002B0C04">
        <w:rPr>
          <w:rFonts w:ascii="Palatino Linotype" w:hAnsi="Palatino Linotype"/>
        </w:rPr>
        <w:t>con</w:t>
      </w:r>
      <w:r w:rsidR="00D730A4" w:rsidRPr="002B0C04">
        <w:rPr>
          <w:rFonts w:ascii="Palatino Linotype" w:hAnsi="Palatino Linotype"/>
        </w:rPr>
        <w:t xml:space="preserve"> </w:t>
      </w:r>
      <w:r w:rsidRPr="002B0C04">
        <w:rPr>
          <w:rFonts w:ascii="Palatino Linotype" w:hAnsi="Palatino Linotype"/>
        </w:rPr>
        <w:t>domicilio</w:t>
      </w:r>
      <w:r w:rsidR="00D730A4" w:rsidRPr="002B0C04">
        <w:rPr>
          <w:rFonts w:ascii="Palatino Linotype" w:hAnsi="Palatino Linotype"/>
        </w:rPr>
        <w:t xml:space="preserve"> </w:t>
      </w: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rPr>
        <w:t>Metepec,</w:t>
      </w:r>
      <w:r w:rsidR="00D730A4" w:rsidRPr="002B0C04">
        <w:rPr>
          <w:rFonts w:ascii="Palatino Linotype" w:hAnsi="Palatino Linotype"/>
        </w:rPr>
        <w:t xml:space="preserve"> </w:t>
      </w:r>
      <w:r w:rsidRPr="002B0C04">
        <w:rPr>
          <w:rFonts w:ascii="Palatino Linotype" w:hAnsi="Palatino Linotype"/>
        </w:rPr>
        <w:t>Estado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México,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0071273A" w:rsidRPr="002B0C04">
        <w:rPr>
          <w:rFonts w:ascii="Palatino Linotype" w:hAnsi="Palatino Linotype"/>
        </w:rPr>
        <w:t xml:space="preserve">fecha </w:t>
      </w:r>
      <w:r w:rsidR="0061343D">
        <w:rPr>
          <w:rFonts w:ascii="Palatino Linotype" w:hAnsi="Palatino Linotype"/>
        </w:rPr>
        <w:t>veintiséis</w:t>
      </w:r>
      <w:r w:rsidR="00693255" w:rsidRPr="002B0C04">
        <w:rPr>
          <w:rFonts w:ascii="Palatino Linotype" w:hAnsi="Palatino Linotype"/>
        </w:rPr>
        <w:t xml:space="preserve"> de </w:t>
      </w:r>
      <w:r w:rsidR="00F23D65">
        <w:rPr>
          <w:rFonts w:ascii="Palatino Linotype" w:hAnsi="Palatino Linotype"/>
        </w:rPr>
        <w:t>junio</w:t>
      </w:r>
      <w:r w:rsidR="00581ACC" w:rsidRPr="002B0C04">
        <w:rPr>
          <w:rFonts w:ascii="Palatino Linotype" w:hAnsi="Palatino Linotype"/>
        </w:rPr>
        <w:t xml:space="preserve"> de dos mil diecinueve</w:t>
      </w:r>
      <w:r w:rsidRPr="002B0C04">
        <w:rPr>
          <w:rFonts w:ascii="Palatino Linotype" w:hAnsi="Palatino Linotype"/>
        </w:rPr>
        <w:t>.</w:t>
      </w:r>
    </w:p>
    <w:p w:rsidR="00F413DE" w:rsidRPr="002B0C04" w:rsidRDefault="00F413DE" w:rsidP="00183C32">
      <w:pPr>
        <w:spacing w:before="100" w:beforeAutospacing="1" w:after="100" w:afterAutospacing="1" w:line="360" w:lineRule="auto"/>
        <w:jc w:val="both"/>
        <w:rPr>
          <w:rFonts w:ascii="Palatino Linotype" w:hAnsi="Palatino Linotype"/>
        </w:rPr>
      </w:pPr>
      <w:r w:rsidRPr="002B0C04">
        <w:rPr>
          <w:rFonts w:ascii="Palatino Linotype" w:hAnsi="Palatino Linotype"/>
          <w:b/>
        </w:rPr>
        <w:t>VISTO</w:t>
      </w:r>
      <w:r w:rsidR="00D730A4" w:rsidRPr="002B0C04">
        <w:rPr>
          <w:rFonts w:ascii="Palatino Linotype" w:hAnsi="Palatino Linotype"/>
        </w:rPr>
        <w:t xml:space="preserve"> </w:t>
      </w:r>
      <w:r w:rsidR="00DD5205" w:rsidRPr="002B0C04">
        <w:rPr>
          <w:rFonts w:ascii="Palatino Linotype" w:hAnsi="Palatino Linotype"/>
        </w:rPr>
        <w:t>el</w:t>
      </w:r>
      <w:r w:rsidR="00D730A4" w:rsidRPr="002B0C04">
        <w:rPr>
          <w:rFonts w:ascii="Palatino Linotype" w:hAnsi="Palatino Linotype"/>
        </w:rPr>
        <w:t xml:space="preserve"> </w:t>
      </w:r>
      <w:r w:rsidRPr="002B0C04">
        <w:rPr>
          <w:rFonts w:ascii="Palatino Linotype" w:hAnsi="Palatino Linotype"/>
        </w:rPr>
        <w:t>expediente</w:t>
      </w:r>
      <w:r w:rsidR="00D730A4" w:rsidRPr="002B0C04">
        <w:rPr>
          <w:rFonts w:ascii="Palatino Linotype" w:hAnsi="Palatino Linotype"/>
        </w:rPr>
        <w:t xml:space="preserve"> </w:t>
      </w:r>
      <w:r w:rsidRPr="002B0C04">
        <w:rPr>
          <w:rFonts w:ascii="Palatino Linotype" w:hAnsi="Palatino Linotype"/>
        </w:rPr>
        <w:t>formado</w:t>
      </w:r>
      <w:r w:rsidR="00D730A4" w:rsidRPr="002B0C04">
        <w:rPr>
          <w:rFonts w:ascii="Palatino Linotype" w:hAnsi="Palatino Linotype"/>
        </w:rPr>
        <w:t xml:space="preserve"> </w:t>
      </w:r>
      <w:r w:rsidRPr="002B0C04">
        <w:rPr>
          <w:rFonts w:ascii="Palatino Linotype" w:hAnsi="Palatino Linotype"/>
        </w:rPr>
        <w:t>con</w:t>
      </w:r>
      <w:r w:rsidR="00D730A4" w:rsidRPr="002B0C04">
        <w:rPr>
          <w:rFonts w:ascii="Palatino Linotype" w:hAnsi="Palatino Linotype"/>
        </w:rPr>
        <w:t xml:space="preserve"> </w:t>
      </w:r>
      <w:r w:rsidRPr="002B0C04">
        <w:rPr>
          <w:rFonts w:ascii="Palatino Linotype" w:hAnsi="Palatino Linotype"/>
        </w:rPr>
        <w:t>motivo</w:t>
      </w:r>
      <w:r w:rsidR="00D730A4" w:rsidRPr="002B0C04">
        <w:rPr>
          <w:rFonts w:ascii="Palatino Linotype" w:hAnsi="Palatino Linotype"/>
        </w:rPr>
        <w:t xml:space="preserve"> </w:t>
      </w:r>
      <w:r w:rsidRPr="002B0C04">
        <w:rPr>
          <w:rFonts w:ascii="Palatino Linotype" w:hAnsi="Palatino Linotype"/>
        </w:rPr>
        <w:t>de</w:t>
      </w:r>
      <w:r w:rsidR="00DD5205" w:rsidRPr="002B0C04">
        <w:rPr>
          <w:rFonts w:ascii="Palatino Linotype" w:hAnsi="Palatino Linotype"/>
        </w:rPr>
        <w:t>l</w:t>
      </w:r>
      <w:r w:rsidR="00D730A4" w:rsidRPr="002B0C04">
        <w:rPr>
          <w:rFonts w:ascii="Palatino Linotype" w:hAnsi="Palatino Linotype"/>
        </w:rPr>
        <w:t xml:space="preserve"> </w:t>
      </w:r>
      <w:r w:rsidRPr="002B0C04">
        <w:rPr>
          <w:rFonts w:ascii="Palatino Linotype" w:hAnsi="Palatino Linotype"/>
        </w:rPr>
        <w:t>recurso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proofErr w:type="gramStart"/>
      <w:r w:rsidRPr="002B0C04">
        <w:rPr>
          <w:rFonts w:ascii="Palatino Linotype" w:hAnsi="Palatino Linotype"/>
        </w:rPr>
        <w:t>revisión</w:t>
      </w:r>
      <w:r w:rsidR="00D730A4" w:rsidRPr="002B0C04">
        <w:rPr>
          <w:rFonts w:ascii="Palatino Linotype" w:hAnsi="Palatino Linotype"/>
        </w:rPr>
        <w:t xml:space="preserve"> </w:t>
      </w:r>
      <w:r w:rsidR="00B07431" w:rsidRPr="002B0C04">
        <w:rPr>
          <w:rFonts w:ascii="Palatino Linotype" w:hAnsi="Palatino Linotype"/>
          <w:b/>
        </w:rPr>
        <w:t xml:space="preserve"> </w:t>
      </w:r>
      <w:r w:rsidR="00F23D65">
        <w:rPr>
          <w:rFonts w:ascii="Palatino Linotype" w:hAnsi="Palatino Linotype"/>
          <w:b/>
        </w:rPr>
        <w:t>02542</w:t>
      </w:r>
      <w:proofErr w:type="gramEnd"/>
      <w:r w:rsidR="00693255" w:rsidRPr="002B0C04">
        <w:rPr>
          <w:rFonts w:ascii="Palatino Linotype" w:hAnsi="Palatino Linotype"/>
          <w:b/>
        </w:rPr>
        <w:t>/INFOEM/IP/RR/2019</w:t>
      </w:r>
      <w:r w:rsidRPr="002B0C04">
        <w:rPr>
          <w:rFonts w:ascii="Palatino Linotype" w:hAnsi="Palatino Linotype"/>
        </w:rPr>
        <w:t>,</w:t>
      </w:r>
      <w:r w:rsidR="00D730A4" w:rsidRPr="002B0C04">
        <w:rPr>
          <w:rFonts w:ascii="Palatino Linotype" w:hAnsi="Palatino Linotype"/>
        </w:rPr>
        <w:t xml:space="preserve"> </w:t>
      </w:r>
      <w:r w:rsidRPr="002B0C04">
        <w:rPr>
          <w:rFonts w:ascii="Palatino Linotype" w:hAnsi="Palatino Linotype"/>
        </w:rPr>
        <w:t>promovido</w:t>
      </w:r>
      <w:r w:rsidR="00D730A4" w:rsidRPr="002B0C04">
        <w:rPr>
          <w:rFonts w:ascii="Palatino Linotype" w:hAnsi="Palatino Linotype"/>
        </w:rPr>
        <w:t xml:space="preserve"> </w:t>
      </w:r>
      <w:r w:rsidRPr="002B0C04">
        <w:rPr>
          <w:rFonts w:ascii="Palatino Linotype" w:hAnsi="Palatino Linotype"/>
        </w:rPr>
        <w:t>por</w:t>
      </w:r>
      <w:r w:rsidR="00E6045D" w:rsidRPr="002B0C04">
        <w:rPr>
          <w:rFonts w:ascii="Palatino Linotype" w:hAnsi="Palatino Linotype" w:cs="Arial"/>
        </w:rPr>
        <w:t xml:space="preserve"> </w:t>
      </w:r>
      <w:r w:rsidR="00693255" w:rsidRPr="002B0C04">
        <w:rPr>
          <w:rFonts w:ascii="Palatino Linotype" w:hAnsi="Palatino Linotype" w:cs="Arial"/>
        </w:rPr>
        <w:t>el</w:t>
      </w:r>
      <w:r w:rsidR="005F3481" w:rsidRPr="002B0C04">
        <w:rPr>
          <w:rFonts w:ascii="Palatino Linotype" w:hAnsi="Palatino Linotype" w:cs="Arial"/>
        </w:rPr>
        <w:t xml:space="preserve"> </w:t>
      </w:r>
      <w:r w:rsidR="005F3481" w:rsidRPr="002B0C04">
        <w:rPr>
          <w:rFonts w:ascii="Palatino Linotype" w:hAnsi="Palatino Linotype" w:cs="Arial"/>
          <w:b/>
        </w:rPr>
        <w:t xml:space="preserve">C. </w:t>
      </w:r>
      <w:r w:rsidR="006C098C">
        <w:rPr>
          <w:rFonts w:ascii="Palatino Linotype" w:hAnsi="Palatino Linotype" w:cs="Arial"/>
          <w:b/>
          <w:bCs/>
        </w:rPr>
        <w:t>XXXXXX XXX XXXXXXXXXX</w:t>
      </w:r>
      <w:r w:rsidR="00E6045D" w:rsidRPr="002B0C04">
        <w:rPr>
          <w:rFonts w:ascii="Palatino Linotype" w:hAnsi="Palatino Linotype" w:cs="Arial"/>
        </w:rPr>
        <w:t>, en lo sucesivo</w:t>
      </w:r>
      <w:r w:rsidR="00E6045D" w:rsidRPr="002B0C04">
        <w:rPr>
          <w:rFonts w:ascii="Palatino Linotype" w:hAnsi="Palatino Linotype" w:cs="Arial"/>
          <w:b/>
        </w:rPr>
        <w:t xml:space="preserve"> </w:t>
      </w:r>
      <w:r w:rsidR="00693255" w:rsidRPr="002B0C04">
        <w:rPr>
          <w:rFonts w:ascii="Palatino Linotype" w:hAnsi="Palatino Linotype" w:cs="Arial"/>
          <w:b/>
        </w:rPr>
        <w:t>EL</w:t>
      </w:r>
      <w:r w:rsidR="00D83B69" w:rsidRPr="002B0C04">
        <w:rPr>
          <w:rFonts w:ascii="Palatino Linotype" w:hAnsi="Palatino Linotype" w:cs="Arial"/>
          <w:b/>
        </w:rPr>
        <w:t xml:space="preserve"> RECURRENTE</w:t>
      </w:r>
      <w:r w:rsidRPr="002B0C04">
        <w:rPr>
          <w:rFonts w:ascii="Palatino Linotype" w:hAnsi="Palatino Linotype"/>
        </w:rPr>
        <w:t>,</w:t>
      </w:r>
      <w:r w:rsidR="00D730A4" w:rsidRPr="002B0C04">
        <w:rPr>
          <w:rFonts w:ascii="Palatino Linotype" w:hAnsi="Palatino Linotype"/>
        </w:rPr>
        <w:t xml:space="preserve"> </w:t>
      </w: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rPr>
        <w:t>contra</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respuesta</w:t>
      </w:r>
      <w:r w:rsidR="00D730A4" w:rsidRPr="002B0C04">
        <w:rPr>
          <w:rFonts w:ascii="Palatino Linotype" w:hAnsi="Palatino Linotype"/>
        </w:rPr>
        <w:t xml:space="preserve"> </w:t>
      </w:r>
      <w:r w:rsidRPr="002B0C04">
        <w:rPr>
          <w:rFonts w:ascii="Palatino Linotype" w:hAnsi="Palatino Linotype"/>
        </w:rPr>
        <w:t>emitida</w:t>
      </w:r>
      <w:r w:rsidR="00D730A4" w:rsidRPr="002B0C04">
        <w:rPr>
          <w:rFonts w:ascii="Palatino Linotype" w:hAnsi="Palatino Linotype"/>
        </w:rPr>
        <w:t xml:space="preserve"> </w:t>
      </w:r>
      <w:r w:rsidRPr="002B0C04">
        <w:rPr>
          <w:rFonts w:ascii="Palatino Linotype" w:hAnsi="Palatino Linotype"/>
        </w:rPr>
        <w:t>por</w:t>
      </w:r>
      <w:r w:rsidR="00D730A4" w:rsidRPr="002B0C04">
        <w:rPr>
          <w:rFonts w:ascii="Palatino Linotype" w:hAnsi="Palatino Linotype"/>
        </w:rPr>
        <w:t xml:space="preserve"> </w:t>
      </w:r>
      <w:r w:rsidR="00F23D65">
        <w:rPr>
          <w:rFonts w:ascii="Palatino Linotype" w:hAnsi="Palatino Linotype"/>
        </w:rPr>
        <w:t>la</w:t>
      </w:r>
      <w:r w:rsidR="00693255" w:rsidRPr="002B0C04">
        <w:rPr>
          <w:rFonts w:ascii="Palatino Linotype" w:hAnsi="Palatino Linotype"/>
        </w:rPr>
        <w:t xml:space="preserve"> </w:t>
      </w:r>
      <w:r w:rsidR="00F23D65" w:rsidRPr="00F23D65">
        <w:rPr>
          <w:rFonts w:ascii="Palatino Linotype" w:hAnsi="Palatino Linotype"/>
          <w:b/>
        </w:rPr>
        <w:t>Secretaría de Finanzas</w:t>
      </w:r>
      <w:r w:rsidRPr="002B0C04">
        <w:rPr>
          <w:rFonts w:ascii="Palatino Linotype" w:hAnsi="Palatino Linotype"/>
        </w:rPr>
        <w:t>,</w:t>
      </w:r>
      <w:r w:rsidR="00D730A4" w:rsidRPr="002B0C04">
        <w:rPr>
          <w:rFonts w:ascii="Palatino Linotype" w:hAnsi="Palatino Linotype"/>
        </w:rPr>
        <w:t xml:space="preserve"> </w:t>
      </w: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rPr>
        <w:t>lo</w:t>
      </w:r>
      <w:r w:rsidR="00D730A4" w:rsidRPr="002B0C04">
        <w:rPr>
          <w:rFonts w:ascii="Palatino Linotype" w:hAnsi="Palatino Linotype"/>
        </w:rPr>
        <w:t xml:space="preserve"> </w:t>
      </w:r>
      <w:r w:rsidRPr="002B0C04">
        <w:rPr>
          <w:rFonts w:ascii="Palatino Linotype" w:hAnsi="Palatino Linotype"/>
        </w:rPr>
        <w:t>sucesivo</w:t>
      </w:r>
      <w:r w:rsidR="00D730A4" w:rsidRPr="002B0C04">
        <w:rPr>
          <w:rFonts w:ascii="Palatino Linotype" w:hAnsi="Palatino Linotype"/>
        </w:rPr>
        <w:t xml:space="preserve"> </w:t>
      </w:r>
      <w:r w:rsidRPr="002B0C04">
        <w:rPr>
          <w:rFonts w:ascii="Palatino Linotype" w:hAnsi="Palatino Linotype"/>
          <w:b/>
        </w:rPr>
        <w:t>EL</w:t>
      </w:r>
      <w:r w:rsidR="00D730A4" w:rsidRPr="002B0C04">
        <w:rPr>
          <w:rFonts w:ascii="Palatino Linotype" w:hAnsi="Palatino Linotype"/>
          <w:b/>
        </w:rPr>
        <w:t xml:space="preserve"> </w:t>
      </w:r>
      <w:r w:rsidRPr="002B0C04">
        <w:rPr>
          <w:rFonts w:ascii="Palatino Linotype" w:hAnsi="Palatino Linotype"/>
          <w:b/>
        </w:rPr>
        <w:t>SUJETO</w:t>
      </w:r>
      <w:r w:rsidR="00D730A4" w:rsidRPr="002B0C04">
        <w:rPr>
          <w:rFonts w:ascii="Palatino Linotype" w:hAnsi="Palatino Linotype"/>
          <w:b/>
        </w:rPr>
        <w:t xml:space="preserve"> </w:t>
      </w:r>
      <w:r w:rsidRPr="002B0C04">
        <w:rPr>
          <w:rFonts w:ascii="Palatino Linotype" w:hAnsi="Palatino Linotype"/>
          <w:b/>
        </w:rPr>
        <w:t>OBLIGADO</w:t>
      </w:r>
      <w:r w:rsidRPr="002B0C04">
        <w:rPr>
          <w:rFonts w:ascii="Palatino Linotype" w:hAnsi="Palatino Linotype"/>
        </w:rPr>
        <w:t>,</w:t>
      </w:r>
      <w:r w:rsidR="00D730A4" w:rsidRPr="002B0C04">
        <w:rPr>
          <w:rFonts w:ascii="Palatino Linotype" w:hAnsi="Palatino Linotype"/>
        </w:rPr>
        <w:t xml:space="preserve"> </w:t>
      </w:r>
      <w:r w:rsidRPr="002B0C04">
        <w:rPr>
          <w:rFonts w:ascii="Palatino Linotype" w:hAnsi="Palatino Linotype"/>
        </w:rPr>
        <w:t>se</w:t>
      </w:r>
      <w:r w:rsidR="00D730A4" w:rsidRPr="002B0C04">
        <w:rPr>
          <w:rFonts w:ascii="Palatino Linotype" w:hAnsi="Palatino Linotype"/>
        </w:rPr>
        <w:t xml:space="preserve"> </w:t>
      </w:r>
      <w:r w:rsidRPr="002B0C04">
        <w:rPr>
          <w:rFonts w:ascii="Palatino Linotype" w:hAnsi="Palatino Linotype"/>
        </w:rPr>
        <w:t>procede</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dictar</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presente</w:t>
      </w:r>
      <w:r w:rsidR="00D730A4" w:rsidRPr="002B0C04">
        <w:rPr>
          <w:rFonts w:ascii="Palatino Linotype" w:hAnsi="Palatino Linotype"/>
        </w:rPr>
        <w:t xml:space="preserve"> </w:t>
      </w:r>
      <w:r w:rsidRPr="002B0C04">
        <w:rPr>
          <w:rFonts w:ascii="Palatino Linotype" w:hAnsi="Palatino Linotype"/>
        </w:rPr>
        <w:t>resolución</w:t>
      </w:r>
      <w:r w:rsidR="00D730A4" w:rsidRPr="002B0C04">
        <w:rPr>
          <w:rFonts w:ascii="Palatino Linotype" w:hAnsi="Palatino Linotype"/>
        </w:rPr>
        <w:t xml:space="preserve"> </w:t>
      </w:r>
      <w:r w:rsidRPr="002B0C04">
        <w:rPr>
          <w:rFonts w:ascii="Palatino Linotype" w:hAnsi="Palatino Linotype"/>
        </w:rPr>
        <w:t>con</w:t>
      </w:r>
      <w:r w:rsidR="00D730A4" w:rsidRPr="002B0C04">
        <w:rPr>
          <w:rFonts w:ascii="Palatino Linotype" w:hAnsi="Palatino Linotype"/>
        </w:rPr>
        <w:t xml:space="preserve"> </w:t>
      </w:r>
      <w:r w:rsidRPr="002B0C04">
        <w:rPr>
          <w:rFonts w:ascii="Palatino Linotype" w:hAnsi="Palatino Linotype"/>
        </w:rPr>
        <w:t>base</w:t>
      </w:r>
      <w:r w:rsidR="00D730A4" w:rsidRPr="002B0C04">
        <w:rPr>
          <w:rFonts w:ascii="Palatino Linotype" w:hAnsi="Palatino Linotype"/>
        </w:rPr>
        <w:t xml:space="preserve"> </w:t>
      </w: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rPr>
        <w:t>lo</w:t>
      </w:r>
      <w:r w:rsidR="00D730A4" w:rsidRPr="002B0C04">
        <w:rPr>
          <w:rFonts w:ascii="Palatino Linotype" w:hAnsi="Palatino Linotype"/>
        </w:rPr>
        <w:t xml:space="preserve"> </w:t>
      </w:r>
      <w:r w:rsidRPr="002B0C04">
        <w:rPr>
          <w:rFonts w:ascii="Palatino Linotype" w:hAnsi="Palatino Linotype"/>
        </w:rPr>
        <w:t>siguiente:</w:t>
      </w:r>
      <w:r w:rsidR="00D730A4" w:rsidRPr="002B0C04">
        <w:rPr>
          <w:rFonts w:ascii="Palatino Linotype" w:hAnsi="Palatino Linotype"/>
        </w:rPr>
        <w:t xml:space="preserve"> </w:t>
      </w:r>
    </w:p>
    <w:p w:rsidR="00A2780F" w:rsidRPr="002B0C04" w:rsidRDefault="00A2780F" w:rsidP="00183C32">
      <w:pPr>
        <w:spacing w:before="100" w:beforeAutospacing="1" w:after="100" w:afterAutospacing="1" w:line="360" w:lineRule="auto"/>
        <w:jc w:val="center"/>
        <w:rPr>
          <w:rFonts w:ascii="Palatino Linotype" w:hAnsi="Palatino Linotype"/>
          <w:b/>
          <w:bCs/>
          <w:spacing w:val="60"/>
          <w:sz w:val="28"/>
        </w:rPr>
      </w:pPr>
      <w:r w:rsidRPr="002B0C04">
        <w:rPr>
          <w:rFonts w:ascii="Palatino Linotype" w:hAnsi="Palatino Linotype"/>
          <w:b/>
          <w:bCs/>
          <w:spacing w:val="60"/>
          <w:sz w:val="28"/>
        </w:rPr>
        <w:t>RESULTANDO</w:t>
      </w:r>
    </w:p>
    <w:p w:rsidR="00345471" w:rsidRPr="002B0C04"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cs="Arial"/>
        </w:rPr>
        <w:t>fecha</w:t>
      </w:r>
      <w:r w:rsidR="00D730A4" w:rsidRPr="002B0C04">
        <w:rPr>
          <w:rFonts w:ascii="Palatino Linotype" w:hAnsi="Palatino Linotype"/>
        </w:rPr>
        <w:t xml:space="preserve"> </w:t>
      </w:r>
      <w:r w:rsidR="00E16E13">
        <w:rPr>
          <w:rFonts w:ascii="Palatino Linotype" w:hAnsi="Palatino Linotype"/>
        </w:rPr>
        <w:t>veintiuno de marzo</w:t>
      </w:r>
      <w:r w:rsidR="00693255" w:rsidRPr="002B0C04">
        <w:rPr>
          <w:rFonts w:ascii="Palatino Linotype" w:hAnsi="Palatino Linotype"/>
        </w:rPr>
        <w:t xml:space="preserve"> de dos mil diecinueve</w:t>
      </w:r>
      <w:r w:rsidRPr="002B0C04">
        <w:rPr>
          <w:rFonts w:ascii="Palatino Linotype" w:hAnsi="Palatino Linotype"/>
        </w:rPr>
        <w:t>,</w:t>
      </w:r>
      <w:r w:rsidR="00D730A4" w:rsidRPr="002B0C04">
        <w:rPr>
          <w:rFonts w:ascii="Palatino Linotype" w:hAnsi="Palatino Linotype"/>
        </w:rPr>
        <w:t xml:space="preserve"> </w:t>
      </w:r>
      <w:r w:rsidR="00693255" w:rsidRPr="002B0C04">
        <w:rPr>
          <w:rFonts w:ascii="Palatino Linotype" w:hAnsi="Palatino Linotype" w:cs="Arial"/>
          <w:b/>
        </w:rPr>
        <w:t>EL</w:t>
      </w:r>
      <w:r w:rsidR="00D83B69" w:rsidRPr="002B0C04">
        <w:rPr>
          <w:rFonts w:ascii="Palatino Linotype" w:hAnsi="Palatino Linotype" w:cs="Arial"/>
          <w:b/>
        </w:rPr>
        <w:t xml:space="preserve"> </w:t>
      </w:r>
      <w:r w:rsidR="0013060C" w:rsidRPr="002B0C04">
        <w:rPr>
          <w:rFonts w:ascii="Palatino Linotype" w:hAnsi="Palatino Linotype" w:cs="Arial"/>
          <w:b/>
        </w:rPr>
        <w:t>RECURRENTE</w:t>
      </w:r>
      <w:r w:rsidR="007554C2" w:rsidRPr="002B0C04">
        <w:rPr>
          <w:rFonts w:ascii="Palatino Linotype" w:hAnsi="Palatino Linotype"/>
        </w:rPr>
        <w:t xml:space="preserve"> </w:t>
      </w:r>
      <w:r w:rsidRPr="002B0C04">
        <w:rPr>
          <w:rFonts w:ascii="Palatino Linotype" w:hAnsi="Palatino Linotype"/>
        </w:rPr>
        <w:t>presentó</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través</w:t>
      </w:r>
      <w:r w:rsidR="00D730A4" w:rsidRPr="002B0C04">
        <w:rPr>
          <w:rFonts w:ascii="Palatino Linotype" w:hAnsi="Palatino Linotype"/>
        </w:rPr>
        <w:t xml:space="preserve"> </w:t>
      </w:r>
      <w:r w:rsidRPr="002B0C04">
        <w:rPr>
          <w:rFonts w:ascii="Palatino Linotype" w:hAnsi="Palatino Linotype"/>
        </w:rPr>
        <w:t>del</w:t>
      </w:r>
      <w:r w:rsidR="00D730A4" w:rsidRPr="002B0C04">
        <w:rPr>
          <w:rFonts w:ascii="Palatino Linotype" w:hAnsi="Palatino Linotype"/>
        </w:rPr>
        <w:t xml:space="preserve"> </w:t>
      </w:r>
      <w:r w:rsidRPr="002B0C04">
        <w:rPr>
          <w:rFonts w:ascii="Palatino Linotype" w:hAnsi="Palatino Linotype" w:cs="Arial"/>
        </w:rPr>
        <w:t>Sistema</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Acceso</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Información</w:t>
      </w:r>
      <w:r w:rsidR="00D730A4" w:rsidRPr="002B0C04">
        <w:rPr>
          <w:rFonts w:ascii="Palatino Linotype" w:hAnsi="Palatino Linotype"/>
        </w:rPr>
        <w:t xml:space="preserve"> </w:t>
      </w:r>
      <w:r w:rsidRPr="002B0C04">
        <w:rPr>
          <w:rFonts w:ascii="Palatino Linotype" w:hAnsi="Palatino Linotype"/>
        </w:rPr>
        <w:t>Mexiquense,</w:t>
      </w:r>
      <w:r w:rsidR="00D730A4" w:rsidRPr="002B0C04">
        <w:rPr>
          <w:rFonts w:ascii="Palatino Linotype" w:hAnsi="Palatino Linotype"/>
        </w:rPr>
        <w:t xml:space="preserve"> </w:t>
      </w:r>
      <w:r w:rsidRPr="002B0C04">
        <w:rPr>
          <w:rFonts w:ascii="Palatino Linotype" w:hAnsi="Palatino Linotype"/>
        </w:rPr>
        <w:t>en</w:t>
      </w:r>
      <w:r w:rsidR="00D730A4" w:rsidRPr="002B0C04">
        <w:rPr>
          <w:rFonts w:ascii="Palatino Linotype" w:hAnsi="Palatino Linotype"/>
        </w:rPr>
        <w:t xml:space="preserve"> </w:t>
      </w:r>
      <w:r w:rsidRPr="002B0C04">
        <w:rPr>
          <w:rFonts w:ascii="Palatino Linotype" w:hAnsi="Palatino Linotype"/>
        </w:rPr>
        <w:t>lo</w:t>
      </w:r>
      <w:r w:rsidR="00D730A4" w:rsidRPr="002B0C04">
        <w:rPr>
          <w:rFonts w:ascii="Palatino Linotype" w:hAnsi="Palatino Linotype"/>
        </w:rPr>
        <w:t xml:space="preserve"> </w:t>
      </w:r>
      <w:r w:rsidRPr="002B0C04">
        <w:rPr>
          <w:rFonts w:ascii="Palatino Linotype" w:hAnsi="Palatino Linotype"/>
        </w:rPr>
        <w:t>subsecuente</w:t>
      </w:r>
      <w:r w:rsidR="00D730A4" w:rsidRPr="002B0C04">
        <w:rPr>
          <w:rFonts w:ascii="Palatino Linotype" w:hAnsi="Palatino Linotype"/>
        </w:rPr>
        <w:t xml:space="preserve"> </w:t>
      </w:r>
      <w:r w:rsidRPr="002B0C04">
        <w:rPr>
          <w:rFonts w:ascii="Palatino Linotype" w:hAnsi="Palatino Linotype"/>
          <w:b/>
        </w:rPr>
        <w:t>EL</w:t>
      </w:r>
      <w:r w:rsidR="00D730A4" w:rsidRPr="002B0C04">
        <w:rPr>
          <w:rFonts w:ascii="Palatino Linotype" w:hAnsi="Palatino Linotype"/>
          <w:b/>
        </w:rPr>
        <w:t xml:space="preserve"> </w:t>
      </w:r>
      <w:r w:rsidRPr="002B0C04">
        <w:rPr>
          <w:rFonts w:ascii="Palatino Linotype" w:hAnsi="Palatino Linotype"/>
          <w:b/>
        </w:rPr>
        <w:t>SAIMEX</w:t>
      </w:r>
      <w:r w:rsidR="00D730A4" w:rsidRPr="002B0C04">
        <w:rPr>
          <w:rFonts w:ascii="Palatino Linotype" w:hAnsi="Palatino Linotype"/>
        </w:rPr>
        <w:t xml:space="preserve"> </w:t>
      </w:r>
      <w:r w:rsidRPr="002B0C04">
        <w:rPr>
          <w:rFonts w:ascii="Palatino Linotype" w:hAnsi="Palatino Linotype"/>
        </w:rPr>
        <w:t>ante</w:t>
      </w:r>
      <w:r w:rsidR="00D730A4" w:rsidRPr="002B0C04">
        <w:rPr>
          <w:rFonts w:ascii="Palatino Linotype" w:hAnsi="Palatino Linotype"/>
        </w:rPr>
        <w:t xml:space="preserve"> </w:t>
      </w:r>
      <w:r w:rsidRPr="002B0C04">
        <w:rPr>
          <w:rFonts w:ascii="Palatino Linotype" w:hAnsi="Palatino Linotype"/>
          <w:b/>
        </w:rPr>
        <w:t>EL</w:t>
      </w:r>
      <w:r w:rsidR="00D730A4" w:rsidRPr="002B0C04">
        <w:rPr>
          <w:rFonts w:ascii="Palatino Linotype" w:hAnsi="Palatino Linotype"/>
          <w:b/>
        </w:rPr>
        <w:t xml:space="preserve"> </w:t>
      </w:r>
      <w:r w:rsidRPr="002B0C04">
        <w:rPr>
          <w:rFonts w:ascii="Palatino Linotype" w:hAnsi="Palatino Linotype"/>
          <w:b/>
        </w:rPr>
        <w:t>SUJETO</w:t>
      </w:r>
      <w:r w:rsidR="00D730A4" w:rsidRPr="002B0C04">
        <w:rPr>
          <w:rFonts w:ascii="Palatino Linotype" w:hAnsi="Palatino Linotype"/>
          <w:b/>
        </w:rPr>
        <w:t xml:space="preserve"> </w:t>
      </w:r>
      <w:r w:rsidRPr="002B0C04">
        <w:rPr>
          <w:rFonts w:ascii="Palatino Linotype" w:hAnsi="Palatino Linotype"/>
          <w:b/>
        </w:rPr>
        <w:t>OBLIGADO</w:t>
      </w:r>
      <w:r w:rsidRPr="002B0C04">
        <w:rPr>
          <w:rFonts w:ascii="Palatino Linotype" w:hAnsi="Palatino Linotype"/>
        </w:rPr>
        <w:t>,</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solicitud</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acceso</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información</w:t>
      </w:r>
      <w:r w:rsidR="00D730A4" w:rsidRPr="002B0C04">
        <w:rPr>
          <w:rFonts w:ascii="Palatino Linotype" w:hAnsi="Palatino Linotype"/>
        </w:rPr>
        <w:t xml:space="preserve"> </w:t>
      </w:r>
      <w:r w:rsidRPr="002B0C04">
        <w:rPr>
          <w:rFonts w:ascii="Palatino Linotype" w:hAnsi="Palatino Linotype"/>
        </w:rPr>
        <w:t>pública,</w:t>
      </w:r>
      <w:r w:rsidR="00D730A4" w:rsidRPr="002B0C04">
        <w:rPr>
          <w:rFonts w:ascii="Palatino Linotype" w:hAnsi="Palatino Linotype"/>
        </w:rPr>
        <w:t xml:space="preserve"> </w:t>
      </w:r>
      <w:r w:rsidR="00345471" w:rsidRPr="002B0C04">
        <w:rPr>
          <w:rFonts w:ascii="Palatino Linotype" w:hAnsi="Palatino Linotype"/>
        </w:rPr>
        <w:t xml:space="preserve">a la que se le asignó el número </w:t>
      </w:r>
      <w:r w:rsidR="00E16E13">
        <w:rPr>
          <w:rFonts w:ascii="Palatino Linotype" w:hAnsi="Palatino Linotype"/>
          <w:b/>
          <w:bCs/>
        </w:rPr>
        <w:t>00218/SF</w:t>
      </w:r>
      <w:r w:rsidR="00693255" w:rsidRPr="002B0C04">
        <w:rPr>
          <w:rFonts w:ascii="Palatino Linotype" w:hAnsi="Palatino Linotype"/>
          <w:b/>
          <w:bCs/>
        </w:rPr>
        <w:t>/IP/2019</w:t>
      </w:r>
      <w:r w:rsidR="00345471" w:rsidRPr="002B0C04">
        <w:rPr>
          <w:rFonts w:ascii="Palatino Linotype" w:hAnsi="Palatino Linotype"/>
        </w:rPr>
        <w:t xml:space="preserve">, </w:t>
      </w:r>
      <w:r w:rsidR="00002897" w:rsidRPr="002B0C04">
        <w:rPr>
          <w:rFonts w:ascii="Palatino Linotype" w:hAnsi="Palatino Linotype"/>
        </w:rPr>
        <w:t>mediante la cual requirió por dicha vía:</w:t>
      </w:r>
    </w:p>
    <w:p w:rsidR="00A327E0" w:rsidRPr="002B0C04" w:rsidRDefault="00A327E0" w:rsidP="00183C32">
      <w:pPr>
        <w:spacing w:before="100" w:beforeAutospacing="1" w:after="100" w:afterAutospacing="1"/>
        <w:ind w:left="709" w:right="709"/>
        <w:jc w:val="both"/>
        <w:rPr>
          <w:rFonts w:ascii="Palatino Linotype" w:hAnsi="Palatino Linotype"/>
          <w:sz w:val="22"/>
          <w:szCs w:val="22"/>
        </w:rPr>
      </w:pPr>
      <w:r w:rsidRPr="002B0C04">
        <w:rPr>
          <w:rFonts w:ascii="Palatino Linotype" w:hAnsi="Palatino Linotype" w:cs="Arial"/>
          <w:i/>
          <w:sz w:val="22"/>
          <w:szCs w:val="22"/>
        </w:rPr>
        <w:t>“</w:t>
      </w:r>
      <w:r w:rsidR="00E16E13" w:rsidRPr="00E16E13">
        <w:rPr>
          <w:rFonts w:ascii="Palatino Linotype" w:hAnsi="Palatino Linotype" w:cs="Arial"/>
          <w:i/>
          <w:sz w:val="22"/>
          <w:szCs w:val="22"/>
        </w:rPr>
        <w:t xml:space="preserve">copia del expediente completo que generó la </w:t>
      </w:r>
      <w:proofErr w:type="spellStart"/>
      <w:r w:rsidR="00E16E13" w:rsidRPr="00E16E13">
        <w:rPr>
          <w:rFonts w:ascii="Palatino Linotype" w:hAnsi="Palatino Linotype" w:cs="Arial"/>
          <w:i/>
          <w:sz w:val="22"/>
          <w:szCs w:val="22"/>
        </w:rPr>
        <w:t>requisicion</w:t>
      </w:r>
      <w:proofErr w:type="spellEnd"/>
      <w:r w:rsidR="00E16E13" w:rsidRPr="00E16E13">
        <w:rPr>
          <w:rFonts w:ascii="Palatino Linotype" w:hAnsi="Palatino Linotype" w:cs="Arial"/>
          <w:i/>
          <w:sz w:val="22"/>
          <w:szCs w:val="22"/>
        </w:rPr>
        <w:t xml:space="preserve"> CA-00131-2018 y </w:t>
      </w:r>
      <w:proofErr w:type="spellStart"/>
      <w:r w:rsidR="00E16E13" w:rsidRPr="00E16E13">
        <w:rPr>
          <w:rFonts w:ascii="Palatino Linotype" w:hAnsi="Palatino Linotype" w:cs="Arial"/>
          <w:i/>
          <w:sz w:val="22"/>
          <w:szCs w:val="22"/>
        </w:rPr>
        <w:t>esta</w:t>
      </w:r>
      <w:proofErr w:type="spellEnd"/>
      <w:r w:rsidR="00E16E13" w:rsidRPr="00E16E13">
        <w:rPr>
          <w:rFonts w:ascii="Palatino Linotype" w:hAnsi="Palatino Linotype" w:cs="Arial"/>
          <w:i/>
          <w:sz w:val="22"/>
          <w:szCs w:val="22"/>
        </w:rPr>
        <w:t xml:space="preserve"> </w:t>
      </w:r>
      <w:proofErr w:type="gramStart"/>
      <w:r w:rsidR="00E16E13" w:rsidRPr="00E16E13">
        <w:rPr>
          <w:rFonts w:ascii="Palatino Linotype" w:hAnsi="Palatino Linotype" w:cs="Arial"/>
          <w:i/>
          <w:sz w:val="22"/>
          <w:szCs w:val="22"/>
        </w:rPr>
        <w:t>completa ,</w:t>
      </w:r>
      <w:proofErr w:type="gramEnd"/>
      <w:r w:rsidR="00E16E13" w:rsidRPr="00E16E13">
        <w:rPr>
          <w:rFonts w:ascii="Palatino Linotype" w:hAnsi="Palatino Linotype" w:cs="Arial"/>
          <w:i/>
          <w:sz w:val="22"/>
          <w:szCs w:val="22"/>
        </w:rPr>
        <w:t xml:space="preserve"> </w:t>
      </w:r>
      <w:proofErr w:type="spellStart"/>
      <w:r w:rsidR="00E16E13" w:rsidRPr="00E16E13">
        <w:rPr>
          <w:rFonts w:ascii="Palatino Linotype" w:hAnsi="Palatino Linotype" w:cs="Arial"/>
          <w:i/>
          <w:sz w:val="22"/>
          <w:szCs w:val="22"/>
        </w:rPr>
        <w:t>asi</w:t>
      </w:r>
      <w:proofErr w:type="spellEnd"/>
      <w:r w:rsidR="00E16E13" w:rsidRPr="00E16E13">
        <w:rPr>
          <w:rFonts w:ascii="Palatino Linotype" w:hAnsi="Palatino Linotype" w:cs="Arial"/>
          <w:i/>
          <w:sz w:val="22"/>
          <w:szCs w:val="22"/>
        </w:rPr>
        <w:t xml:space="preserve"> como con los pedimentos de </w:t>
      </w:r>
      <w:proofErr w:type="spellStart"/>
      <w:r w:rsidR="00E16E13" w:rsidRPr="00E16E13">
        <w:rPr>
          <w:rFonts w:ascii="Palatino Linotype" w:hAnsi="Palatino Linotype" w:cs="Arial"/>
          <w:i/>
          <w:sz w:val="22"/>
          <w:szCs w:val="22"/>
        </w:rPr>
        <w:t>importacion</w:t>
      </w:r>
      <w:proofErr w:type="spellEnd"/>
      <w:r w:rsidR="00E16E13" w:rsidRPr="00E16E13">
        <w:rPr>
          <w:rFonts w:ascii="Palatino Linotype" w:hAnsi="Palatino Linotype" w:cs="Arial"/>
          <w:i/>
          <w:sz w:val="22"/>
          <w:szCs w:val="22"/>
        </w:rPr>
        <w:t xml:space="preserve"> del equipo policial q</w:t>
      </w:r>
      <w:r w:rsidR="00E16E13">
        <w:rPr>
          <w:rFonts w:ascii="Palatino Linotype" w:hAnsi="Palatino Linotype" w:cs="Arial"/>
          <w:i/>
          <w:sz w:val="22"/>
          <w:szCs w:val="22"/>
        </w:rPr>
        <w:t xml:space="preserve">ue se </w:t>
      </w:r>
      <w:proofErr w:type="spellStart"/>
      <w:r w:rsidR="00E16E13">
        <w:rPr>
          <w:rFonts w:ascii="Palatino Linotype" w:hAnsi="Palatino Linotype" w:cs="Arial"/>
          <w:i/>
          <w:sz w:val="22"/>
          <w:szCs w:val="22"/>
        </w:rPr>
        <w:t>instalo</w:t>
      </w:r>
      <w:proofErr w:type="spellEnd"/>
      <w:r w:rsidR="00E16E13">
        <w:rPr>
          <w:rFonts w:ascii="Palatino Linotype" w:hAnsi="Palatino Linotype" w:cs="Arial"/>
          <w:i/>
          <w:sz w:val="22"/>
          <w:szCs w:val="22"/>
        </w:rPr>
        <w:t xml:space="preserve"> en las patrullas </w:t>
      </w:r>
      <w:r w:rsidR="00B07431" w:rsidRPr="002B0C04">
        <w:rPr>
          <w:rFonts w:ascii="Palatino Linotype" w:hAnsi="Palatino Linotype" w:cs="Arial"/>
          <w:i/>
          <w:sz w:val="22"/>
          <w:szCs w:val="22"/>
        </w:rPr>
        <w:t>.</w:t>
      </w:r>
      <w:r w:rsidRPr="002B0C04">
        <w:rPr>
          <w:rFonts w:ascii="Palatino Linotype" w:hAnsi="Palatino Linotype" w:cs="Arial"/>
          <w:i/>
          <w:sz w:val="22"/>
          <w:szCs w:val="22"/>
        </w:rPr>
        <w:t>”</w:t>
      </w:r>
      <w:r w:rsidR="00D730A4" w:rsidRPr="002B0C04">
        <w:rPr>
          <w:rFonts w:ascii="Palatino Linotype" w:hAnsi="Palatino Linotype" w:cs="Arial"/>
          <w:i/>
          <w:sz w:val="22"/>
          <w:szCs w:val="22"/>
        </w:rPr>
        <w:t xml:space="preserve"> </w:t>
      </w:r>
      <w:r w:rsidRPr="002B0C04">
        <w:rPr>
          <w:rFonts w:ascii="Palatino Linotype" w:hAnsi="Palatino Linotype"/>
          <w:sz w:val="22"/>
          <w:szCs w:val="22"/>
        </w:rPr>
        <w:t>(Sic)</w:t>
      </w:r>
    </w:p>
    <w:p w:rsidR="00875763" w:rsidRPr="002B0C04"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0" w:name="_Ref516764469"/>
      <w:bookmarkStart w:id="1" w:name="_Ref531692384"/>
      <w:r w:rsidRPr="002B0C04">
        <w:rPr>
          <w:rFonts w:ascii="Palatino Linotype" w:hAnsi="Palatino Linotype" w:cs="Arial"/>
          <w:szCs w:val="20"/>
        </w:rPr>
        <w:t>D</w:t>
      </w:r>
      <w:r w:rsidR="00654828" w:rsidRPr="002B0C04">
        <w:rPr>
          <w:rFonts w:ascii="Palatino Linotype" w:hAnsi="Palatino Linotype" w:cs="Arial"/>
          <w:szCs w:val="20"/>
        </w:rPr>
        <w:t xml:space="preserve">e las constancias que obran en el expediente electrónico del </w:t>
      </w:r>
      <w:r w:rsidR="00654828" w:rsidRPr="002B0C04">
        <w:rPr>
          <w:rFonts w:ascii="Palatino Linotype" w:hAnsi="Palatino Linotype" w:cs="Arial"/>
          <w:b/>
          <w:szCs w:val="20"/>
        </w:rPr>
        <w:t>SAIMEX</w:t>
      </w:r>
      <w:r w:rsidR="00654828" w:rsidRPr="002B0C04">
        <w:rPr>
          <w:rFonts w:ascii="Palatino Linotype" w:hAnsi="Palatino Linotype" w:cs="Arial"/>
          <w:szCs w:val="20"/>
        </w:rPr>
        <w:t xml:space="preserve">, </w:t>
      </w:r>
      <w:r w:rsidR="00654828" w:rsidRPr="002B0C04">
        <w:rPr>
          <w:rFonts w:ascii="Palatino Linotype" w:hAnsi="Palatino Linotype" w:cs="Arial"/>
        </w:rPr>
        <w:t xml:space="preserve">en fecha </w:t>
      </w:r>
      <w:r w:rsidR="00875763" w:rsidRPr="002B0C04">
        <w:rPr>
          <w:rFonts w:ascii="Palatino Linotype" w:hAnsi="Palatino Linotype"/>
        </w:rPr>
        <w:t>diez</w:t>
      </w:r>
      <w:r w:rsidR="00693255" w:rsidRPr="002B0C04">
        <w:rPr>
          <w:rFonts w:ascii="Palatino Linotype" w:hAnsi="Palatino Linotype"/>
        </w:rPr>
        <w:t xml:space="preserve"> de </w:t>
      </w:r>
      <w:r w:rsidR="00E16E13">
        <w:rPr>
          <w:rFonts w:ascii="Palatino Linotype" w:hAnsi="Palatino Linotype"/>
        </w:rPr>
        <w:t>abril</w:t>
      </w:r>
      <w:r w:rsidR="00E16E13" w:rsidRPr="002B0C04">
        <w:rPr>
          <w:rFonts w:ascii="Palatino Linotype" w:hAnsi="Palatino Linotype"/>
        </w:rPr>
        <w:t xml:space="preserve"> </w:t>
      </w:r>
      <w:r w:rsidR="00693255" w:rsidRPr="002B0C04">
        <w:rPr>
          <w:rFonts w:ascii="Palatino Linotype" w:hAnsi="Palatino Linotype"/>
        </w:rPr>
        <w:t>de dos mil diecinueve</w:t>
      </w:r>
      <w:r w:rsidR="00654828" w:rsidRPr="002B0C04">
        <w:rPr>
          <w:rFonts w:ascii="Palatino Linotype" w:hAnsi="Palatino Linotype"/>
        </w:rPr>
        <w:t>,</w:t>
      </w:r>
      <w:r w:rsidR="00BB1608" w:rsidRPr="002B0C04">
        <w:rPr>
          <w:rFonts w:ascii="Palatino Linotype" w:hAnsi="Palatino Linotype"/>
        </w:rPr>
        <w:t xml:space="preserve"> </w:t>
      </w:r>
      <w:r w:rsidR="00654828" w:rsidRPr="002B0C04">
        <w:rPr>
          <w:rFonts w:ascii="Palatino Linotype" w:hAnsi="Palatino Linotype" w:cs="Arial"/>
          <w:b/>
        </w:rPr>
        <w:t>EL SUJETO OBLIGADO</w:t>
      </w:r>
      <w:r w:rsidR="00654828" w:rsidRPr="002B0C04">
        <w:rPr>
          <w:rFonts w:ascii="Palatino Linotype" w:hAnsi="Palatino Linotype" w:cs="Arial"/>
        </w:rPr>
        <w:t xml:space="preserve"> </w:t>
      </w:r>
      <w:r w:rsidR="00875763" w:rsidRPr="002B0C04">
        <w:rPr>
          <w:rFonts w:ascii="Palatino Linotype" w:hAnsi="Palatino Linotype" w:cs="Arial"/>
        </w:rPr>
        <w:t>remitió los requerimientos de la información solicitada al Servidor Público Habilitado</w:t>
      </w:r>
      <w:r w:rsidR="00E16E13">
        <w:rPr>
          <w:rFonts w:ascii="Palatino Linotype" w:hAnsi="Palatino Linotype" w:cs="Arial"/>
        </w:rPr>
        <w:t xml:space="preserve"> </w:t>
      </w:r>
      <w:r w:rsidR="0061343D">
        <w:rPr>
          <w:rFonts w:ascii="Palatino Linotype" w:hAnsi="Palatino Linotype" w:cs="Arial"/>
        </w:rPr>
        <w:t xml:space="preserve">de la </w:t>
      </w:r>
      <w:r w:rsidR="00E16E13">
        <w:rPr>
          <w:rFonts w:ascii="Palatino Linotype" w:hAnsi="Palatino Linotype" w:cs="Arial"/>
        </w:rPr>
        <w:lastRenderedPageBreak/>
        <w:t>Dirección General de Recursos Materiales</w:t>
      </w:r>
      <w:r w:rsidR="00E16E13">
        <w:rPr>
          <w:rStyle w:val="Refdenotaalpie"/>
          <w:rFonts w:ascii="Palatino Linotype" w:hAnsi="Palatino Linotype" w:cs="Arial"/>
        </w:rPr>
        <w:footnoteReference w:id="1"/>
      </w:r>
      <w:r w:rsidR="00875763" w:rsidRPr="002B0C04">
        <w:rPr>
          <w:rFonts w:ascii="Palatino Linotype" w:hAnsi="Palatino Linotype" w:cs="Arial"/>
        </w:rPr>
        <w:t xml:space="preserve"> que estimó pertinente, mediante el folio </w:t>
      </w:r>
      <w:r w:rsidR="00E16E13">
        <w:rPr>
          <w:rFonts w:ascii="Palatino Linotype" w:hAnsi="Palatino Linotype" w:cs="Arial"/>
          <w:b/>
          <w:bCs/>
        </w:rPr>
        <w:t>00218/SF</w:t>
      </w:r>
      <w:r w:rsidR="00875763" w:rsidRPr="002B0C04">
        <w:rPr>
          <w:rFonts w:ascii="Palatino Linotype" w:hAnsi="Palatino Linotype" w:cs="Arial"/>
          <w:b/>
          <w:bCs/>
        </w:rPr>
        <w:t>/IP/2019/TSP/0001</w:t>
      </w:r>
      <w:r w:rsidR="00E16E13">
        <w:rPr>
          <w:rFonts w:ascii="Palatino Linotype" w:hAnsi="Palatino Linotype" w:cs="Arial"/>
          <w:b/>
          <w:bCs/>
        </w:rPr>
        <w:t>;</w:t>
      </w:r>
      <w:r w:rsidR="00875763" w:rsidRPr="002B0C04">
        <w:rPr>
          <w:rFonts w:ascii="Palatino Linotype" w:hAnsi="Palatino Linotype" w:cs="Arial"/>
          <w:b/>
          <w:bCs/>
        </w:rPr>
        <w:t xml:space="preserve"> </w:t>
      </w:r>
      <w:r w:rsidR="00875763" w:rsidRPr="002B0C04">
        <w:rPr>
          <w:rFonts w:ascii="Palatino Linotype" w:hAnsi="Palatino Linotype" w:cs="Arial"/>
          <w:bCs/>
        </w:rPr>
        <w:t>tal y como, se puede apreciar en la imagen siguiente:</w:t>
      </w:r>
    </w:p>
    <w:p w:rsidR="00875763" w:rsidRPr="002B0C04" w:rsidRDefault="00E16E13" w:rsidP="00875763">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6A7C4C3C" wp14:editId="3E452A17">
            <wp:extent cx="5893811" cy="5193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51" t="27391" r="17010" b="62279"/>
                    <a:stretch/>
                  </pic:blipFill>
                  <pic:spPr bwMode="auto">
                    <a:xfrm>
                      <a:off x="0" y="0"/>
                      <a:ext cx="5977357" cy="526742"/>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2B0C04" w:rsidRDefault="00875763"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2B0C04">
        <w:rPr>
          <w:rFonts w:ascii="Palatino Linotype" w:hAnsi="Palatino Linotype" w:cs="Arial"/>
        </w:rPr>
        <w:t xml:space="preserve">Posteriormente, el día </w:t>
      </w:r>
      <w:r w:rsidR="00E16E13">
        <w:rPr>
          <w:rFonts w:ascii="Palatino Linotype" w:hAnsi="Palatino Linotype" w:cs="Arial"/>
        </w:rPr>
        <w:t>once de abril</w:t>
      </w:r>
      <w:r w:rsidRPr="002B0C04">
        <w:rPr>
          <w:rFonts w:ascii="Palatino Linotype" w:hAnsi="Palatino Linotype" w:cs="Arial"/>
        </w:rPr>
        <w:t xml:space="preserve"> de dos mil diecinueve, </w:t>
      </w:r>
      <w:r w:rsidRPr="002B0C04">
        <w:rPr>
          <w:rFonts w:ascii="Palatino Linotype" w:hAnsi="Palatino Linotype" w:cs="Arial"/>
          <w:b/>
        </w:rPr>
        <w:t>EL SUJETO OBLIGADO</w:t>
      </w:r>
      <w:r w:rsidRPr="002B0C04">
        <w:rPr>
          <w:rFonts w:ascii="Palatino Linotype" w:hAnsi="Palatino Linotype" w:cs="Arial"/>
        </w:rPr>
        <w:t xml:space="preserve"> </w:t>
      </w:r>
      <w:r w:rsidR="00654828" w:rsidRPr="002B0C04">
        <w:rPr>
          <w:rFonts w:ascii="Palatino Linotype" w:hAnsi="Palatino Linotype" w:cs="Arial"/>
        </w:rPr>
        <w:t xml:space="preserve">dio respuesta a la </w:t>
      </w:r>
      <w:r w:rsidR="00654828" w:rsidRPr="002B0C04">
        <w:rPr>
          <w:rFonts w:ascii="Palatino Linotype" w:hAnsi="Palatino Linotype"/>
        </w:rPr>
        <w:t>solicitud</w:t>
      </w:r>
      <w:r w:rsidR="00654828" w:rsidRPr="002B0C04">
        <w:rPr>
          <w:rFonts w:ascii="Palatino Linotype" w:hAnsi="Palatino Linotype" w:cs="Arial"/>
        </w:rPr>
        <w:t xml:space="preserve"> de </w:t>
      </w:r>
      <w:r w:rsidR="00654828" w:rsidRPr="002B0C04">
        <w:rPr>
          <w:rFonts w:ascii="Palatino Linotype" w:hAnsi="Palatino Linotype"/>
        </w:rPr>
        <w:t>acceso</w:t>
      </w:r>
      <w:r w:rsidR="00654828" w:rsidRPr="002B0C04">
        <w:rPr>
          <w:rFonts w:ascii="Palatino Linotype" w:hAnsi="Palatino Linotype" w:cs="Arial"/>
        </w:rPr>
        <w:t xml:space="preserve"> a la información pública requerida por </w:t>
      </w:r>
      <w:r w:rsidR="00693255" w:rsidRPr="002B0C04">
        <w:rPr>
          <w:rFonts w:ascii="Palatino Linotype" w:hAnsi="Palatino Linotype" w:cs="Arial"/>
          <w:b/>
        </w:rPr>
        <w:t>EL</w:t>
      </w:r>
      <w:r w:rsidR="00D83B69" w:rsidRPr="002B0C04">
        <w:rPr>
          <w:rFonts w:ascii="Palatino Linotype" w:hAnsi="Palatino Linotype" w:cs="Arial"/>
          <w:b/>
        </w:rPr>
        <w:t xml:space="preserve"> RECURRENTE</w:t>
      </w:r>
      <w:r w:rsidR="00654828" w:rsidRPr="002B0C04">
        <w:rPr>
          <w:rFonts w:ascii="Palatino Linotype" w:hAnsi="Palatino Linotype" w:cs="Arial"/>
        </w:rPr>
        <w:t>, en los siguientes términos:</w:t>
      </w:r>
      <w:bookmarkEnd w:id="0"/>
      <w:bookmarkEnd w:id="1"/>
    </w:p>
    <w:p w:rsidR="00654828" w:rsidRPr="002B0C04" w:rsidRDefault="00693255" w:rsidP="00183C32">
      <w:pPr>
        <w:spacing w:before="100" w:beforeAutospacing="1" w:after="100" w:afterAutospacing="1"/>
        <w:ind w:left="709" w:right="709"/>
        <w:jc w:val="both"/>
        <w:rPr>
          <w:rFonts w:ascii="Palatino Linotype" w:hAnsi="Palatino Linotype"/>
          <w:sz w:val="22"/>
        </w:rPr>
      </w:pPr>
      <w:r w:rsidRPr="002B0C04">
        <w:rPr>
          <w:rFonts w:ascii="Palatino Linotype" w:hAnsi="Palatino Linotype" w:cs="Arial"/>
          <w:i/>
          <w:sz w:val="22"/>
        </w:rPr>
        <w:t>“</w:t>
      </w:r>
      <w:r w:rsidR="00E16E13" w:rsidRPr="00E16E13">
        <w:rPr>
          <w:rFonts w:ascii="Palatino Linotype" w:hAnsi="Palatino Linotype" w:cs="Arial"/>
          <w:i/>
          <w:sz w:val="22"/>
        </w:rPr>
        <w:t>Sobre el particular, sírvase encontrar en archivo adjunto copia del oficio de notificación número 20700004S/UT-0922/2019 mediante el cual se detalla lo referente a su solicitud</w:t>
      </w:r>
      <w:r w:rsidR="00E16E13">
        <w:rPr>
          <w:rFonts w:ascii="Palatino Linotype" w:hAnsi="Palatino Linotype" w:cs="Arial"/>
          <w:i/>
          <w:sz w:val="22"/>
        </w:rPr>
        <w:t>.</w:t>
      </w:r>
      <w:r w:rsidR="00871D30" w:rsidRPr="002B0C04">
        <w:rPr>
          <w:rFonts w:ascii="Palatino Linotype" w:hAnsi="Palatino Linotype" w:cs="Arial"/>
          <w:i/>
          <w:sz w:val="22"/>
          <w:szCs w:val="22"/>
        </w:rPr>
        <w:t>”</w:t>
      </w:r>
      <w:r w:rsidR="002713DB" w:rsidRPr="002B0C04">
        <w:rPr>
          <w:rFonts w:ascii="Palatino Linotype" w:hAnsi="Palatino Linotype" w:cs="Arial"/>
          <w:i/>
          <w:sz w:val="22"/>
        </w:rPr>
        <w:t xml:space="preserve"> </w:t>
      </w:r>
      <w:r w:rsidR="00654828" w:rsidRPr="002B0C04">
        <w:rPr>
          <w:rFonts w:ascii="Palatino Linotype" w:hAnsi="Palatino Linotype"/>
          <w:sz w:val="22"/>
        </w:rPr>
        <w:t>(Sic)</w:t>
      </w:r>
    </w:p>
    <w:p w:rsidR="00AA7625"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Asimismo, </w:t>
      </w:r>
      <w:r w:rsidRPr="002B0C04">
        <w:rPr>
          <w:rFonts w:ascii="Palatino Linotype" w:hAnsi="Palatino Linotype" w:cs="Arial"/>
          <w:b/>
        </w:rPr>
        <w:t>EL SUJETO OBLIGADO</w:t>
      </w:r>
      <w:r w:rsidRPr="002B0C04">
        <w:rPr>
          <w:rFonts w:ascii="Palatino Linotype" w:hAnsi="Palatino Linotype" w:cs="Arial"/>
        </w:rPr>
        <w:t xml:space="preserve"> adjuntó </w:t>
      </w:r>
      <w:r w:rsidR="00875763" w:rsidRPr="002B0C04">
        <w:rPr>
          <w:rFonts w:ascii="Palatino Linotype" w:hAnsi="Palatino Linotype" w:cs="Arial"/>
        </w:rPr>
        <w:t>los siguientes archivos electrónicos:</w:t>
      </w:r>
    </w:p>
    <w:p w:rsidR="004A14E2" w:rsidRPr="002B0C04" w:rsidRDefault="004A14E2" w:rsidP="00693255">
      <w:pPr>
        <w:tabs>
          <w:tab w:val="left" w:pos="567"/>
          <w:tab w:val="left" w:pos="4536"/>
        </w:tabs>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39090</wp:posOffset>
                </wp:positionH>
                <wp:positionV relativeFrom="paragraph">
                  <wp:posOffset>35966</wp:posOffset>
                </wp:positionV>
                <wp:extent cx="5786323" cy="2962656"/>
                <wp:effectExtent l="38100" t="19050" r="62230" b="85725"/>
                <wp:wrapNone/>
                <wp:docPr id="17" name="Conector recto 17"/>
                <wp:cNvGraphicFramePr/>
                <a:graphic xmlns:a="http://schemas.openxmlformats.org/drawingml/2006/main">
                  <a:graphicData uri="http://schemas.microsoft.com/office/word/2010/wordprocessingShape">
                    <wps:wsp>
                      <wps:cNvCnPr/>
                      <wps:spPr>
                        <a:xfrm>
                          <a:off x="0" y="0"/>
                          <a:ext cx="5786323" cy="296265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3B0002" id="Conector recto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pt,2.85pt" to="458.7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" strokecolor="#4f81bd [3204]" strokeweight="2pt">
                <v:shadow on="t" color="black" opacity="24903f" origin=",.5" offset="0,.55556mm"/>
              </v:line>
            </w:pict>
          </mc:Fallback>
        </mc:AlternateContent>
      </w:r>
    </w:p>
    <w:p w:rsidR="00875763" w:rsidRPr="002B0C04" w:rsidRDefault="006C098C" w:rsidP="00875763">
      <w:pPr>
        <w:tabs>
          <w:tab w:val="left" w:pos="567"/>
        </w:tabs>
        <w:spacing w:before="100" w:beforeAutospacing="1" w:after="100" w:afterAutospacing="1" w:line="360" w:lineRule="auto"/>
        <w:rPr>
          <w:rFonts w:ascii="Palatino Linotype" w:hAnsi="Palatino Linotype"/>
          <w:b/>
          <w:noProof/>
          <w:lang w:eastAsia="es-MX"/>
        </w:rPr>
      </w:pPr>
      <w:r>
        <w:rPr>
          <w:noProof/>
          <w:lang w:eastAsia="es-MX"/>
        </w:rPr>
        <w:lastRenderedPageBreak/>
        <w:drawing>
          <wp:inline distT="0" distB="0" distL="0" distR="0" wp14:anchorId="48BB72B2" wp14:editId="411D299D">
            <wp:extent cx="5705475" cy="69151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71" t="21634" r="33560" b="8205"/>
                    <a:stretch/>
                  </pic:blipFill>
                  <pic:spPr bwMode="auto">
                    <a:xfrm>
                      <a:off x="0" y="0"/>
                      <a:ext cx="5705475" cy="6915150"/>
                    </a:xfrm>
                    <a:prstGeom prst="rect">
                      <a:avLst/>
                    </a:prstGeom>
                    <a:ln>
                      <a:noFill/>
                    </a:ln>
                    <a:extLst>
                      <a:ext uri="{53640926-AAD7-44D8-BBD7-CCE9431645EC}">
                        <a14:shadowObscured xmlns:a14="http://schemas.microsoft.com/office/drawing/2010/main"/>
                      </a:ext>
                    </a:extLst>
                  </pic:spPr>
                </pic:pic>
              </a:graphicData>
            </a:graphic>
          </wp:inline>
        </w:drawing>
      </w:r>
      <w:r w:rsidR="00E16E13" w:rsidRPr="002B0C04">
        <w:rPr>
          <w:rFonts w:ascii="Palatino Linotype" w:hAnsi="Palatino Linotype"/>
          <w:b/>
          <w:noProof/>
          <w:lang w:eastAsia="es-MX"/>
        </w:rPr>
        <w:t xml:space="preserve"> </w:t>
      </w:r>
    </w:p>
    <w:p w:rsidR="00875763" w:rsidRPr="002B0C04" w:rsidRDefault="00E16E13" w:rsidP="004A14E2">
      <w:pPr>
        <w:pStyle w:val="Prrafodelista"/>
        <w:tabs>
          <w:tab w:val="left" w:pos="567"/>
        </w:tabs>
        <w:spacing w:before="100" w:beforeAutospacing="1" w:after="100" w:afterAutospacing="1" w:line="360" w:lineRule="auto"/>
        <w:ind w:left="0"/>
        <w:rPr>
          <w:rFonts w:ascii="Palatino Linotype" w:hAnsi="Palatino Linotype"/>
          <w:b/>
          <w:noProof/>
          <w:lang w:eastAsia="es-MX"/>
        </w:rPr>
      </w:pPr>
      <w:r>
        <w:rPr>
          <w:noProof/>
          <w:lang w:eastAsia="es-MX"/>
        </w:rPr>
        <w:lastRenderedPageBreak/>
        <w:drawing>
          <wp:inline distT="0" distB="0" distL="0" distR="0" wp14:anchorId="592EB465" wp14:editId="54C57B16">
            <wp:extent cx="5676595" cy="7102475"/>
            <wp:effectExtent l="0" t="0" r="63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50" t="8532" r="40509" b="3902"/>
                    <a:stretch/>
                  </pic:blipFill>
                  <pic:spPr bwMode="auto">
                    <a:xfrm>
                      <a:off x="0" y="0"/>
                      <a:ext cx="5702194" cy="713450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2B0C04"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2B0C04">
        <w:rPr>
          <w:rFonts w:ascii="Palatino Linotype" w:hAnsi="Palatino Linotype"/>
        </w:rPr>
        <w:lastRenderedPageBreak/>
        <w:t xml:space="preserve">Inconforme con la </w:t>
      </w:r>
      <w:r w:rsidR="00BD250A" w:rsidRPr="002B0C04">
        <w:rPr>
          <w:rFonts w:ascii="Palatino Linotype" w:hAnsi="Palatino Linotype"/>
        </w:rPr>
        <w:t>respuesta</w:t>
      </w:r>
      <w:r w:rsidRPr="002B0C04">
        <w:rPr>
          <w:rFonts w:ascii="Palatino Linotype" w:hAnsi="Palatino Linotype"/>
        </w:rPr>
        <w:t xml:space="preserve"> del </w:t>
      </w:r>
      <w:r w:rsidRPr="002B0C04">
        <w:rPr>
          <w:rFonts w:ascii="Palatino Linotype" w:hAnsi="Palatino Linotype"/>
          <w:b/>
        </w:rPr>
        <w:t>SUJETO OBLIGADO</w:t>
      </w:r>
      <w:r w:rsidRPr="002B0C04">
        <w:rPr>
          <w:rFonts w:ascii="Palatino Linotype" w:hAnsi="Palatino Linotype"/>
        </w:rPr>
        <w:t xml:space="preserve">, en fecha </w:t>
      </w:r>
      <w:r w:rsidR="004A14E2">
        <w:rPr>
          <w:rFonts w:ascii="Palatino Linotype" w:hAnsi="Palatino Linotype"/>
        </w:rPr>
        <w:t>once de abril</w:t>
      </w:r>
      <w:r w:rsidR="00693255" w:rsidRPr="002B0C04">
        <w:rPr>
          <w:rFonts w:ascii="Palatino Linotype" w:hAnsi="Palatino Linotype"/>
        </w:rPr>
        <w:t xml:space="preserve"> de dos mil diecinueve</w:t>
      </w:r>
      <w:r w:rsidRPr="002B0C04">
        <w:rPr>
          <w:rFonts w:ascii="Palatino Linotype" w:hAnsi="Palatino Linotype"/>
        </w:rPr>
        <w:t xml:space="preserve">, </w:t>
      </w:r>
      <w:r w:rsidR="00693255" w:rsidRPr="002B0C04">
        <w:rPr>
          <w:rFonts w:ascii="Palatino Linotype" w:hAnsi="Palatino Linotype" w:cs="Arial"/>
          <w:b/>
        </w:rPr>
        <w:t>EL</w:t>
      </w:r>
      <w:r w:rsidR="00D83B69" w:rsidRPr="002B0C04">
        <w:rPr>
          <w:rFonts w:ascii="Palatino Linotype" w:hAnsi="Palatino Linotype" w:cs="Arial"/>
          <w:b/>
        </w:rPr>
        <w:t xml:space="preserve"> RECURRENTE</w:t>
      </w:r>
      <w:r w:rsidRPr="002B0C04">
        <w:rPr>
          <w:rFonts w:ascii="Palatino Linotype" w:hAnsi="Palatino Linotype"/>
        </w:rPr>
        <w:t>, a través del</w:t>
      </w:r>
      <w:r w:rsidRPr="002B0C04">
        <w:rPr>
          <w:rFonts w:ascii="Palatino Linotype" w:hAnsi="Palatino Linotype"/>
          <w:b/>
        </w:rPr>
        <w:t xml:space="preserve"> SAIMEX, </w:t>
      </w:r>
      <w:r w:rsidRPr="002B0C04">
        <w:rPr>
          <w:rFonts w:ascii="Palatino Linotype" w:hAnsi="Palatino Linotype"/>
        </w:rPr>
        <w:t xml:space="preserve">interpuso el recurso de revisión objeto del </w:t>
      </w:r>
      <w:r w:rsidRPr="002B0C04">
        <w:rPr>
          <w:rFonts w:ascii="Palatino Linotype" w:hAnsi="Palatino Linotype" w:cs="Arial"/>
        </w:rPr>
        <w:t>presente</w:t>
      </w:r>
      <w:r w:rsidRPr="002B0C04">
        <w:rPr>
          <w:rFonts w:ascii="Palatino Linotype" w:hAnsi="Palatino Linotype"/>
        </w:rPr>
        <w:t xml:space="preserve"> estudio, al que se le asignó el </w:t>
      </w:r>
      <w:r w:rsidRPr="002B0C04">
        <w:rPr>
          <w:rFonts w:ascii="Palatino Linotype" w:hAnsi="Palatino Linotype" w:cs="Arial"/>
        </w:rPr>
        <w:t xml:space="preserve">número </w:t>
      </w:r>
      <w:r w:rsidR="00B97199" w:rsidRPr="002B0C04">
        <w:rPr>
          <w:rFonts w:ascii="Palatino Linotype" w:hAnsi="Palatino Linotype" w:cs="Arial"/>
        </w:rPr>
        <w:t>al rubro citado</w:t>
      </w:r>
      <w:r w:rsidRPr="002B0C04">
        <w:rPr>
          <w:rFonts w:ascii="Palatino Linotype" w:hAnsi="Palatino Linotype" w:cs="Arial"/>
        </w:rPr>
        <w:t>, en el que señaló como acto impugnado, lo siguiente:</w:t>
      </w:r>
      <w:bookmarkEnd w:id="2"/>
    </w:p>
    <w:p w:rsidR="009E60DA" w:rsidRPr="002B0C0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2B0C04">
        <w:rPr>
          <w:rFonts w:ascii="Palatino Linotype" w:hAnsi="Palatino Linotype" w:cs="Arial"/>
          <w:i/>
          <w:sz w:val="22"/>
          <w:szCs w:val="22"/>
          <w:lang w:eastAsia="es-MX"/>
        </w:rPr>
        <w:t>“</w:t>
      </w:r>
      <w:r w:rsidR="004A14E2" w:rsidRPr="004A14E2">
        <w:rPr>
          <w:rFonts w:ascii="Palatino Linotype" w:hAnsi="Palatino Linotype" w:cs="Arial"/>
          <w:i/>
          <w:sz w:val="22"/>
          <w:szCs w:val="22"/>
        </w:rPr>
        <w:t xml:space="preserve">no entrego lo solicitado y los pedimentos de importación los tiene porque su proveedor debió de acreditar la legal importación de los bienes rentados ante la institución que se las rento y es precisamente este ente y es tan sencillo como que se los requieran porque </w:t>
      </w:r>
      <w:proofErr w:type="spellStart"/>
      <w:r w:rsidR="004A14E2" w:rsidRPr="004A14E2">
        <w:rPr>
          <w:rFonts w:ascii="Palatino Linotype" w:hAnsi="Palatino Linotype" w:cs="Arial"/>
          <w:i/>
          <w:sz w:val="22"/>
          <w:szCs w:val="22"/>
        </w:rPr>
        <w:t>esta</w:t>
      </w:r>
      <w:proofErr w:type="spellEnd"/>
      <w:r w:rsidR="004A14E2" w:rsidRPr="004A14E2">
        <w:rPr>
          <w:rFonts w:ascii="Palatino Linotype" w:hAnsi="Palatino Linotype" w:cs="Arial"/>
          <w:i/>
          <w:sz w:val="22"/>
          <w:szCs w:val="22"/>
        </w:rPr>
        <w:t xml:space="preserve"> obligada a cumplir sus obligaciones de transparencia si es que nada tienen que ocultar</w:t>
      </w:r>
      <w:r w:rsidR="00AC2DDC" w:rsidRPr="002B0C04">
        <w:rPr>
          <w:rFonts w:ascii="Palatino Linotype" w:hAnsi="Palatino Linotype" w:cs="Arial"/>
          <w:i/>
          <w:sz w:val="22"/>
          <w:szCs w:val="22"/>
        </w:rPr>
        <w:t>.</w:t>
      </w:r>
      <w:r w:rsidRPr="002B0C04">
        <w:rPr>
          <w:rFonts w:ascii="Palatino Linotype" w:hAnsi="Palatino Linotype" w:cs="Arial"/>
          <w:i/>
          <w:sz w:val="22"/>
          <w:szCs w:val="22"/>
          <w:lang w:eastAsia="es-MX"/>
        </w:rPr>
        <w:t xml:space="preserve">” </w:t>
      </w:r>
      <w:r w:rsidRPr="002B0C04">
        <w:rPr>
          <w:rFonts w:ascii="Palatino Linotype" w:hAnsi="Palatino Linotype" w:cs="Arial"/>
          <w:sz w:val="22"/>
          <w:szCs w:val="22"/>
          <w:lang w:eastAsia="es-MX"/>
        </w:rPr>
        <w:t>(Sic)</w:t>
      </w:r>
    </w:p>
    <w:p w:rsidR="009E60DA" w:rsidRPr="002B0C04" w:rsidRDefault="009E60DA" w:rsidP="00183C32">
      <w:pPr>
        <w:pStyle w:val="Prrafodelista"/>
        <w:spacing w:before="100" w:beforeAutospacing="1" w:after="100" w:afterAutospacing="1" w:line="360" w:lineRule="auto"/>
        <w:ind w:left="0"/>
        <w:jc w:val="both"/>
        <w:rPr>
          <w:rFonts w:ascii="Palatino Linotype" w:hAnsi="Palatino Linotype"/>
        </w:rPr>
      </w:pPr>
      <w:r w:rsidRPr="002B0C04">
        <w:rPr>
          <w:rFonts w:ascii="Palatino Linotype" w:hAnsi="Palatino Linotype" w:cs="Arial"/>
        </w:rPr>
        <w:t>Asimismo</w:t>
      </w:r>
      <w:r w:rsidRPr="002B0C04">
        <w:rPr>
          <w:rFonts w:ascii="Palatino Linotype" w:hAnsi="Palatino Linotype"/>
        </w:rPr>
        <w:t xml:space="preserve">, </w:t>
      </w:r>
      <w:r w:rsidR="00B97199" w:rsidRPr="002B0C04">
        <w:rPr>
          <w:rFonts w:ascii="Palatino Linotype" w:hAnsi="Palatino Linotype" w:cs="Arial"/>
          <w:b/>
        </w:rPr>
        <w:t>EL</w:t>
      </w:r>
      <w:r w:rsidRPr="002B0C04">
        <w:rPr>
          <w:rFonts w:ascii="Palatino Linotype" w:hAnsi="Palatino Linotype" w:cs="Arial"/>
          <w:b/>
        </w:rPr>
        <w:t xml:space="preserve"> RECURRENTE </w:t>
      </w:r>
      <w:r w:rsidRPr="002B0C04">
        <w:rPr>
          <w:rFonts w:ascii="Palatino Linotype" w:hAnsi="Palatino Linotype"/>
        </w:rPr>
        <w:t>indicó como razones o motivos de inconformidad:</w:t>
      </w:r>
    </w:p>
    <w:p w:rsidR="009E60DA" w:rsidRPr="002B0C0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2B0C04">
        <w:rPr>
          <w:rFonts w:ascii="Palatino Linotype" w:hAnsi="Palatino Linotype" w:cs="Arial"/>
          <w:i/>
          <w:sz w:val="22"/>
          <w:szCs w:val="22"/>
          <w:lang w:eastAsia="es-MX"/>
        </w:rPr>
        <w:t>“</w:t>
      </w:r>
      <w:r w:rsidR="004A14E2" w:rsidRPr="004A14E2">
        <w:rPr>
          <w:rFonts w:ascii="Palatino Linotype" w:hAnsi="Palatino Linotype" w:cs="Arial"/>
          <w:i/>
          <w:sz w:val="22"/>
          <w:szCs w:val="22"/>
        </w:rPr>
        <w:t>opacidad</w:t>
      </w:r>
      <w:r w:rsidR="00305693" w:rsidRPr="002B0C04">
        <w:rPr>
          <w:rFonts w:ascii="Palatino Linotype" w:hAnsi="Palatino Linotype" w:cs="Arial"/>
          <w:i/>
          <w:sz w:val="22"/>
          <w:szCs w:val="22"/>
        </w:rPr>
        <w:t>.</w:t>
      </w:r>
      <w:r w:rsidRPr="002B0C04">
        <w:rPr>
          <w:rFonts w:ascii="Palatino Linotype" w:hAnsi="Palatino Linotype" w:cs="Arial"/>
          <w:i/>
          <w:sz w:val="22"/>
          <w:szCs w:val="22"/>
          <w:lang w:eastAsia="es-MX"/>
        </w:rPr>
        <w:t xml:space="preserve">” </w:t>
      </w:r>
      <w:r w:rsidRPr="002B0C04">
        <w:rPr>
          <w:rFonts w:ascii="Palatino Linotype" w:hAnsi="Palatino Linotype" w:cs="Arial"/>
          <w:sz w:val="22"/>
          <w:szCs w:val="22"/>
          <w:lang w:eastAsia="es-MX"/>
        </w:rPr>
        <w:t>(Sic)</w:t>
      </w:r>
    </w:p>
    <w:p w:rsidR="00D73FD7" w:rsidRPr="002B0C04"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2B0C04">
        <w:rPr>
          <w:rFonts w:ascii="Palatino Linotype" w:hAnsi="Palatino Linotype" w:cs="Arial"/>
        </w:rPr>
        <w:t xml:space="preserve">En fecha </w:t>
      </w:r>
      <w:r w:rsidR="004A14E2">
        <w:rPr>
          <w:rFonts w:ascii="Palatino Linotype" w:hAnsi="Palatino Linotype"/>
        </w:rPr>
        <w:t>once de abril</w:t>
      </w:r>
      <w:r w:rsidR="00B97199" w:rsidRPr="002B0C04">
        <w:rPr>
          <w:rFonts w:ascii="Palatino Linotype" w:hAnsi="Palatino Linotype"/>
        </w:rPr>
        <w:t xml:space="preserve"> de dos mil diecinueve</w:t>
      </w:r>
      <w:r w:rsidRPr="002B0C04">
        <w:rPr>
          <w:rFonts w:ascii="Palatino Linotype" w:hAnsi="Palatino Linotype" w:cs="Arial"/>
        </w:rPr>
        <w:t>, e</w:t>
      </w:r>
      <w:r w:rsidR="00D73FD7" w:rsidRPr="002B0C04">
        <w:rPr>
          <w:rFonts w:ascii="Palatino Linotype" w:hAnsi="Palatino Linotype" w:cs="Arial"/>
        </w:rPr>
        <w:t>l</w:t>
      </w:r>
      <w:r w:rsidR="00D730A4" w:rsidRPr="002B0C04">
        <w:rPr>
          <w:rFonts w:ascii="Palatino Linotype" w:hAnsi="Palatino Linotype" w:cs="Arial"/>
        </w:rPr>
        <w:t xml:space="preserve"> </w:t>
      </w:r>
      <w:r w:rsidR="00D73FD7" w:rsidRPr="002B0C04">
        <w:rPr>
          <w:rFonts w:ascii="Palatino Linotype" w:hAnsi="Palatino Linotype" w:cs="Arial"/>
        </w:rPr>
        <w:t>recurso</w:t>
      </w:r>
      <w:r w:rsidR="00D730A4" w:rsidRPr="002B0C04">
        <w:rPr>
          <w:rFonts w:ascii="Palatino Linotype" w:hAnsi="Palatino Linotype" w:cs="Arial"/>
        </w:rPr>
        <w:t xml:space="preserve"> </w:t>
      </w:r>
      <w:r w:rsidR="00D73FD7" w:rsidRPr="002B0C04">
        <w:rPr>
          <w:rFonts w:ascii="Palatino Linotype" w:hAnsi="Palatino Linotype" w:cs="Arial"/>
        </w:rPr>
        <w:t>de</w:t>
      </w:r>
      <w:r w:rsidR="00D730A4" w:rsidRPr="002B0C04">
        <w:rPr>
          <w:rFonts w:ascii="Palatino Linotype" w:hAnsi="Palatino Linotype" w:cs="Arial"/>
        </w:rPr>
        <w:t xml:space="preserve"> </w:t>
      </w:r>
      <w:r w:rsidR="00D73FD7" w:rsidRPr="002B0C04">
        <w:rPr>
          <w:rFonts w:ascii="Palatino Linotype" w:hAnsi="Palatino Linotype" w:cs="Arial"/>
        </w:rPr>
        <w:t>que</w:t>
      </w:r>
      <w:r w:rsidR="00D730A4" w:rsidRPr="002B0C04">
        <w:rPr>
          <w:rFonts w:ascii="Palatino Linotype" w:hAnsi="Palatino Linotype" w:cs="Arial"/>
        </w:rPr>
        <w:t xml:space="preserve"> </w:t>
      </w:r>
      <w:r w:rsidR="00D73FD7" w:rsidRPr="002B0C04">
        <w:rPr>
          <w:rFonts w:ascii="Palatino Linotype" w:hAnsi="Palatino Linotype" w:cs="Arial"/>
        </w:rPr>
        <w:t>se</w:t>
      </w:r>
      <w:r w:rsidR="00D730A4" w:rsidRPr="002B0C04">
        <w:rPr>
          <w:rFonts w:ascii="Palatino Linotype" w:hAnsi="Palatino Linotype" w:cs="Arial"/>
        </w:rPr>
        <w:t xml:space="preserve"> </w:t>
      </w:r>
      <w:r w:rsidR="00D73FD7" w:rsidRPr="002B0C04">
        <w:rPr>
          <w:rFonts w:ascii="Palatino Linotype" w:hAnsi="Palatino Linotype" w:cs="Arial"/>
        </w:rPr>
        <w:t>trata</w:t>
      </w:r>
      <w:r w:rsidR="00D730A4" w:rsidRPr="002B0C04">
        <w:rPr>
          <w:rFonts w:ascii="Palatino Linotype" w:hAnsi="Palatino Linotype" w:cs="Arial"/>
        </w:rPr>
        <w:t xml:space="preserve"> </w:t>
      </w:r>
      <w:r w:rsidR="00D73FD7" w:rsidRPr="002B0C04">
        <w:rPr>
          <w:rFonts w:ascii="Palatino Linotype" w:hAnsi="Palatino Linotype" w:cs="Arial"/>
        </w:rPr>
        <w:t>se</w:t>
      </w:r>
      <w:r w:rsidR="00D730A4" w:rsidRPr="002B0C04">
        <w:rPr>
          <w:rFonts w:ascii="Palatino Linotype" w:hAnsi="Palatino Linotype" w:cs="Arial"/>
        </w:rPr>
        <w:t xml:space="preserve"> </w:t>
      </w:r>
      <w:r w:rsidR="00D73FD7" w:rsidRPr="002B0C04">
        <w:rPr>
          <w:rFonts w:ascii="Palatino Linotype" w:hAnsi="Palatino Linotype" w:cs="Arial"/>
        </w:rPr>
        <w:t>envió</w:t>
      </w:r>
      <w:r w:rsidR="00D730A4" w:rsidRPr="002B0C04">
        <w:rPr>
          <w:rFonts w:ascii="Palatino Linotype" w:hAnsi="Palatino Linotype" w:cs="Arial"/>
        </w:rPr>
        <w:t xml:space="preserve"> </w:t>
      </w:r>
      <w:r w:rsidR="00D73FD7" w:rsidRPr="002B0C04">
        <w:rPr>
          <w:rFonts w:ascii="Palatino Linotype" w:hAnsi="Palatino Linotype" w:cs="Arial"/>
        </w:rPr>
        <w:t>electrónicamente</w:t>
      </w:r>
      <w:r w:rsidR="00D730A4" w:rsidRPr="002B0C04">
        <w:rPr>
          <w:rFonts w:ascii="Palatino Linotype" w:hAnsi="Palatino Linotype" w:cs="Arial"/>
        </w:rPr>
        <w:t xml:space="preserve"> </w:t>
      </w:r>
      <w:r w:rsidR="00D73FD7" w:rsidRPr="002B0C04">
        <w:rPr>
          <w:rFonts w:ascii="Palatino Linotype" w:hAnsi="Palatino Linotype" w:cs="Arial"/>
        </w:rPr>
        <w:t>al</w:t>
      </w:r>
      <w:r w:rsidR="00D730A4" w:rsidRPr="002B0C04">
        <w:rPr>
          <w:rFonts w:ascii="Palatino Linotype" w:hAnsi="Palatino Linotype" w:cs="Arial"/>
        </w:rPr>
        <w:t xml:space="preserve"> </w:t>
      </w:r>
      <w:r w:rsidR="00D73FD7" w:rsidRPr="002B0C04">
        <w:rPr>
          <w:rFonts w:ascii="Palatino Linotype" w:hAnsi="Palatino Linotype" w:cs="Arial"/>
        </w:rPr>
        <w:t>Instituto</w:t>
      </w:r>
      <w:r w:rsidR="00D730A4" w:rsidRPr="002B0C04">
        <w:rPr>
          <w:rFonts w:ascii="Palatino Linotype" w:hAnsi="Palatino Linotype" w:cs="Arial"/>
        </w:rPr>
        <w:t xml:space="preserve"> </w:t>
      </w:r>
      <w:r w:rsidR="00D73FD7" w:rsidRPr="002B0C04">
        <w:rPr>
          <w:rFonts w:ascii="Palatino Linotype" w:hAnsi="Palatino Linotype" w:cs="Arial"/>
        </w:rPr>
        <w:t>de</w:t>
      </w:r>
      <w:r w:rsidR="00D730A4" w:rsidRPr="002B0C04">
        <w:rPr>
          <w:rFonts w:ascii="Palatino Linotype" w:hAnsi="Palatino Linotype" w:cs="Arial"/>
        </w:rPr>
        <w:t xml:space="preserve"> </w:t>
      </w:r>
      <w:r w:rsidR="00D73FD7" w:rsidRPr="002B0C04">
        <w:rPr>
          <w:rFonts w:ascii="Palatino Linotype" w:hAnsi="Palatino Linotype" w:cs="Arial"/>
        </w:rPr>
        <w:t>Transparencia,</w:t>
      </w:r>
      <w:r w:rsidR="00D730A4" w:rsidRPr="002B0C04">
        <w:rPr>
          <w:rFonts w:ascii="Palatino Linotype" w:hAnsi="Palatino Linotype" w:cs="Arial"/>
        </w:rPr>
        <w:t xml:space="preserve"> </w:t>
      </w:r>
      <w:r w:rsidR="00D73FD7" w:rsidRPr="002B0C04">
        <w:rPr>
          <w:rFonts w:ascii="Palatino Linotype" w:hAnsi="Palatino Linotype" w:cs="Arial"/>
        </w:rPr>
        <w:t>Acceso</w:t>
      </w:r>
      <w:r w:rsidR="00D730A4" w:rsidRPr="002B0C04">
        <w:rPr>
          <w:rFonts w:ascii="Palatino Linotype" w:hAnsi="Palatino Linotype" w:cs="Arial"/>
        </w:rPr>
        <w:t xml:space="preserve"> </w:t>
      </w:r>
      <w:r w:rsidR="00D73FD7" w:rsidRPr="002B0C04">
        <w:rPr>
          <w:rFonts w:ascii="Palatino Linotype" w:hAnsi="Palatino Linotype" w:cs="Arial"/>
        </w:rPr>
        <w:t>a</w:t>
      </w:r>
      <w:r w:rsidR="00D730A4" w:rsidRPr="002B0C04">
        <w:rPr>
          <w:rFonts w:ascii="Palatino Linotype" w:hAnsi="Palatino Linotype" w:cs="Arial"/>
        </w:rPr>
        <w:t xml:space="preserve"> </w:t>
      </w:r>
      <w:r w:rsidR="00D73FD7" w:rsidRPr="002B0C04">
        <w:rPr>
          <w:rFonts w:ascii="Palatino Linotype" w:hAnsi="Palatino Linotype" w:cs="Arial"/>
        </w:rPr>
        <w:t>la</w:t>
      </w:r>
      <w:r w:rsidR="00D730A4" w:rsidRPr="002B0C04">
        <w:rPr>
          <w:rFonts w:ascii="Palatino Linotype" w:hAnsi="Palatino Linotype" w:cs="Arial"/>
        </w:rPr>
        <w:t xml:space="preserve"> </w:t>
      </w:r>
      <w:r w:rsidR="00D73FD7" w:rsidRPr="002B0C04">
        <w:rPr>
          <w:rFonts w:ascii="Palatino Linotype" w:hAnsi="Palatino Linotype" w:cs="Arial"/>
        </w:rPr>
        <w:t>Información</w:t>
      </w:r>
      <w:r w:rsidR="00D730A4" w:rsidRPr="002B0C04">
        <w:rPr>
          <w:rFonts w:ascii="Palatino Linotype" w:hAnsi="Palatino Linotype" w:cs="Arial"/>
        </w:rPr>
        <w:t xml:space="preserve"> </w:t>
      </w:r>
      <w:r w:rsidR="00D73FD7" w:rsidRPr="002B0C04">
        <w:rPr>
          <w:rFonts w:ascii="Palatino Linotype" w:hAnsi="Palatino Linotype" w:cs="Arial"/>
        </w:rPr>
        <w:t>Pública</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y</w:t>
      </w:r>
      <w:r w:rsidR="00D730A4" w:rsidRPr="002B0C04">
        <w:rPr>
          <w:rFonts w:ascii="Palatino Linotype" w:hAnsi="Palatino Linotype" w:cs="Arial"/>
          <w:lang w:val="es-ES_tradnl"/>
        </w:rPr>
        <w:t xml:space="preserve"> </w:t>
      </w:r>
      <w:r w:rsidR="00D73FD7" w:rsidRPr="002B0C04">
        <w:rPr>
          <w:rFonts w:ascii="Palatino Linotype" w:hAnsi="Palatino Linotype" w:cs="Arial"/>
        </w:rPr>
        <w:t>Protección</w:t>
      </w:r>
      <w:r w:rsidR="00D730A4" w:rsidRPr="002B0C04">
        <w:rPr>
          <w:rFonts w:ascii="Palatino Linotype" w:hAnsi="Palatino Linotype" w:cs="Arial"/>
          <w:lang w:val="es-ES_tradnl"/>
        </w:rPr>
        <w:t xml:space="preserve"> </w:t>
      </w:r>
      <w:r w:rsidR="00D73FD7" w:rsidRPr="002B0C04">
        <w:rPr>
          <w:rFonts w:ascii="Palatino Linotype" w:hAnsi="Palatino Linotype" w:cs="Arial"/>
        </w:rPr>
        <w:t>de</w:t>
      </w:r>
      <w:r w:rsidR="00D730A4" w:rsidRPr="002B0C04">
        <w:rPr>
          <w:rFonts w:ascii="Palatino Linotype" w:hAnsi="Palatino Linotype" w:cs="Arial"/>
          <w:lang w:val="es-ES_tradnl"/>
        </w:rPr>
        <w:t xml:space="preserve"> </w:t>
      </w:r>
      <w:r w:rsidR="00D73FD7" w:rsidRPr="002B0C04">
        <w:rPr>
          <w:rFonts w:ascii="Palatino Linotype" w:hAnsi="Palatino Linotype"/>
        </w:rPr>
        <w:t>Datos</w:t>
      </w:r>
      <w:r w:rsidR="00D730A4" w:rsidRPr="002B0C04">
        <w:rPr>
          <w:rFonts w:ascii="Palatino Linotype" w:hAnsi="Palatino Linotype" w:cs="Arial"/>
          <w:lang w:val="es-ES_tradnl"/>
        </w:rPr>
        <w:t xml:space="preserve"> </w:t>
      </w:r>
      <w:r w:rsidR="00D73FD7" w:rsidRPr="002B0C04">
        <w:rPr>
          <w:rFonts w:ascii="Palatino Linotype" w:hAnsi="Palatino Linotype" w:cs="Arial"/>
        </w:rPr>
        <w:t>Personales</w:t>
      </w:r>
      <w:r w:rsidR="00D730A4" w:rsidRPr="002B0C04">
        <w:rPr>
          <w:rFonts w:ascii="Palatino Linotype" w:hAnsi="Palatino Linotype" w:cs="Arial"/>
          <w:lang w:val="es-ES_tradnl"/>
        </w:rPr>
        <w:t xml:space="preserve"> </w:t>
      </w:r>
      <w:r w:rsidR="00D73FD7" w:rsidRPr="002B0C04">
        <w:rPr>
          <w:rFonts w:ascii="Palatino Linotype" w:hAnsi="Palatino Linotype" w:cs="Arial"/>
        </w:rPr>
        <w:t>del</w:t>
      </w:r>
      <w:r w:rsidR="00D730A4" w:rsidRPr="002B0C04">
        <w:rPr>
          <w:rFonts w:ascii="Palatino Linotype" w:hAnsi="Palatino Linotype" w:cs="Arial"/>
          <w:lang w:val="es-ES_tradnl"/>
        </w:rPr>
        <w:t xml:space="preserve"> </w:t>
      </w:r>
      <w:r w:rsidR="00D73FD7" w:rsidRPr="002B0C04">
        <w:rPr>
          <w:rFonts w:ascii="Palatino Linotype" w:hAnsi="Palatino Linotype"/>
        </w:rPr>
        <w:t>Estado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México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y</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Municipios</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y</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con</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fundamento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en</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el</w:t>
      </w:r>
      <w:r w:rsidR="00D730A4" w:rsidRPr="002B0C04">
        <w:rPr>
          <w:rFonts w:ascii="Palatino Linotype" w:hAnsi="Palatino Linotype" w:cs="Arial"/>
          <w:lang w:val="es-ES_tradnl"/>
        </w:rPr>
        <w:t xml:space="preserve"> </w:t>
      </w:r>
      <w:r w:rsidR="00D73FD7" w:rsidRPr="002B0C04">
        <w:rPr>
          <w:rFonts w:ascii="Palatino Linotype" w:hAnsi="Palatino Linotype" w:cs="Arial"/>
        </w:rPr>
        <w:t>artículo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185</w:t>
      </w:r>
      <w:r w:rsidR="0071273A" w:rsidRPr="002B0C04">
        <w:rPr>
          <w:rFonts w:ascii="Palatino Linotype" w:hAnsi="Palatino Linotype" w:cs="Arial"/>
          <w:lang w:val="es-ES_tradnl"/>
        </w:rPr>
        <w:t>,</w:t>
      </w:r>
      <w:r w:rsidR="00D730A4" w:rsidRPr="002B0C04">
        <w:rPr>
          <w:rFonts w:ascii="Palatino Linotype" w:hAnsi="Palatino Linotype" w:cs="Arial"/>
          <w:lang w:val="es-ES_tradnl"/>
        </w:rPr>
        <w:t xml:space="preserve"> </w:t>
      </w:r>
      <w:r w:rsidR="00D73FD7" w:rsidRPr="002B0C04">
        <w:rPr>
          <w:rFonts w:ascii="Palatino Linotype" w:hAnsi="Palatino Linotype" w:cs="Arial"/>
        </w:rPr>
        <w:t>fracción</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I</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la</w:t>
      </w:r>
      <w:r w:rsidR="00D730A4" w:rsidRPr="002B0C04">
        <w:rPr>
          <w:rFonts w:ascii="Palatino Linotype" w:hAnsi="Palatino Linotype" w:cs="Arial"/>
          <w:lang w:val="es-ES_tradnl"/>
        </w:rPr>
        <w:t xml:space="preserve"> </w:t>
      </w:r>
      <w:r w:rsidR="00D73FD7" w:rsidRPr="002B0C04">
        <w:rPr>
          <w:rFonts w:ascii="Palatino Linotype" w:hAnsi="Palatino Linotype"/>
        </w:rPr>
        <w:t>Ley</w:t>
      </w:r>
      <w:r w:rsidR="00D730A4" w:rsidRPr="002B0C04">
        <w:rPr>
          <w:rFonts w:ascii="Palatino Linotype" w:hAnsi="Palatino Linotype"/>
        </w:rPr>
        <w:t xml:space="preserve"> </w:t>
      </w:r>
      <w:r w:rsidR="00D73FD7" w:rsidRPr="002B0C04">
        <w:rPr>
          <w:rFonts w:ascii="Palatino Linotype" w:hAnsi="Palatino Linotype"/>
        </w:rPr>
        <w:t>de</w:t>
      </w:r>
      <w:r w:rsidR="00D730A4" w:rsidRPr="002B0C04">
        <w:rPr>
          <w:rFonts w:ascii="Palatino Linotype" w:hAnsi="Palatino Linotype"/>
        </w:rPr>
        <w:t xml:space="preserve"> </w:t>
      </w:r>
      <w:r w:rsidR="00D73FD7" w:rsidRPr="002B0C04">
        <w:rPr>
          <w:rFonts w:ascii="Palatino Linotype" w:hAnsi="Palatino Linotype"/>
        </w:rPr>
        <w:t>Transparencia</w:t>
      </w:r>
      <w:r w:rsidR="00D730A4" w:rsidRPr="002B0C04">
        <w:rPr>
          <w:rFonts w:ascii="Palatino Linotype" w:hAnsi="Palatino Linotype"/>
        </w:rPr>
        <w:t xml:space="preserve"> </w:t>
      </w:r>
      <w:r w:rsidR="00D73FD7" w:rsidRPr="002B0C04">
        <w:rPr>
          <w:rFonts w:ascii="Palatino Linotype" w:hAnsi="Palatino Linotype"/>
        </w:rPr>
        <w:t>y</w:t>
      </w:r>
      <w:r w:rsidR="00D730A4" w:rsidRPr="002B0C04">
        <w:rPr>
          <w:rFonts w:ascii="Palatino Linotype" w:hAnsi="Palatino Linotype"/>
        </w:rPr>
        <w:t xml:space="preserve"> </w:t>
      </w:r>
      <w:r w:rsidR="00D73FD7" w:rsidRPr="002B0C04">
        <w:rPr>
          <w:rFonts w:ascii="Palatino Linotype" w:hAnsi="Palatino Linotype"/>
        </w:rPr>
        <w:t>Acceso</w:t>
      </w:r>
      <w:r w:rsidR="00D730A4" w:rsidRPr="002B0C04">
        <w:rPr>
          <w:rFonts w:ascii="Palatino Linotype" w:hAnsi="Palatino Linotype"/>
        </w:rPr>
        <w:t xml:space="preserve"> </w:t>
      </w:r>
      <w:r w:rsidR="00D73FD7" w:rsidRPr="002B0C04">
        <w:rPr>
          <w:rFonts w:ascii="Palatino Linotype" w:hAnsi="Palatino Linotype"/>
        </w:rPr>
        <w:t>a</w:t>
      </w:r>
      <w:r w:rsidR="00D730A4" w:rsidRPr="002B0C04">
        <w:rPr>
          <w:rFonts w:ascii="Palatino Linotype" w:hAnsi="Palatino Linotype"/>
        </w:rPr>
        <w:t xml:space="preserve"> </w:t>
      </w:r>
      <w:r w:rsidR="00D73FD7" w:rsidRPr="002B0C04">
        <w:rPr>
          <w:rFonts w:ascii="Palatino Linotype" w:hAnsi="Palatino Linotype"/>
        </w:rPr>
        <w:t>la</w:t>
      </w:r>
      <w:r w:rsidR="00D730A4" w:rsidRPr="002B0C04">
        <w:rPr>
          <w:rFonts w:ascii="Palatino Linotype" w:hAnsi="Palatino Linotype"/>
        </w:rPr>
        <w:t xml:space="preserve"> </w:t>
      </w:r>
      <w:r w:rsidR="00D73FD7" w:rsidRPr="002B0C04">
        <w:rPr>
          <w:rFonts w:ascii="Palatino Linotype" w:hAnsi="Palatino Linotype"/>
        </w:rPr>
        <w:t>Información</w:t>
      </w:r>
      <w:r w:rsidR="00D730A4" w:rsidRPr="002B0C04">
        <w:rPr>
          <w:rFonts w:ascii="Palatino Linotype" w:hAnsi="Palatino Linotype"/>
        </w:rPr>
        <w:t xml:space="preserve"> </w:t>
      </w:r>
      <w:r w:rsidR="00D73FD7" w:rsidRPr="002B0C04">
        <w:rPr>
          <w:rFonts w:ascii="Palatino Linotype" w:hAnsi="Palatino Linotype"/>
        </w:rPr>
        <w:t>Pública</w:t>
      </w:r>
      <w:r w:rsidR="00D730A4" w:rsidRPr="002B0C04">
        <w:rPr>
          <w:rFonts w:ascii="Palatino Linotype" w:hAnsi="Palatino Linotype"/>
        </w:rPr>
        <w:t xml:space="preserve"> </w:t>
      </w:r>
      <w:r w:rsidR="00D73FD7" w:rsidRPr="002B0C04">
        <w:rPr>
          <w:rFonts w:ascii="Palatino Linotype" w:hAnsi="Palatino Linotype"/>
        </w:rPr>
        <w:t>del</w:t>
      </w:r>
      <w:r w:rsidR="00D730A4" w:rsidRPr="002B0C04">
        <w:rPr>
          <w:rFonts w:ascii="Palatino Linotype" w:hAnsi="Palatino Linotype"/>
        </w:rPr>
        <w:t xml:space="preserve"> </w:t>
      </w:r>
      <w:r w:rsidR="00D73FD7" w:rsidRPr="002B0C04">
        <w:rPr>
          <w:rFonts w:ascii="Palatino Linotype" w:hAnsi="Palatino Linotype"/>
        </w:rPr>
        <w:t>Estado</w:t>
      </w:r>
      <w:r w:rsidR="00D730A4" w:rsidRPr="002B0C04">
        <w:rPr>
          <w:rFonts w:ascii="Palatino Linotype" w:hAnsi="Palatino Linotype"/>
        </w:rPr>
        <w:t xml:space="preserve"> </w:t>
      </w:r>
      <w:r w:rsidR="00D73FD7" w:rsidRPr="002B0C04">
        <w:rPr>
          <w:rFonts w:ascii="Palatino Linotype" w:hAnsi="Palatino Linotype"/>
        </w:rPr>
        <w:t>de</w:t>
      </w:r>
      <w:r w:rsidR="00D730A4" w:rsidRPr="002B0C04">
        <w:rPr>
          <w:rFonts w:ascii="Palatino Linotype" w:hAnsi="Palatino Linotype"/>
        </w:rPr>
        <w:t xml:space="preserve"> </w:t>
      </w:r>
      <w:r w:rsidR="00D73FD7" w:rsidRPr="002B0C04">
        <w:rPr>
          <w:rFonts w:ascii="Palatino Linotype" w:hAnsi="Palatino Linotype"/>
        </w:rPr>
        <w:t>México</w:t>
      </w:r>
      <w:r w:rsidR="00D730A4" w:rsidRPr="002B0C04">
        <w:rPr>
          <w:rFonts w:ascii="Palatino Linotype" w:hAnsi="Palatino Linotype"/>
        </w:rPr>
        <w:t xml:space="preserve"> </w:t>
      </w:r>
      <w:r w:rsidR="00D73FD7" w:rsidRPr="002B0C04">
        <w:rPr>
          <w:rFonts w:ascii="Palatino Linotype" w:hAnsi="Palatino Linotype"/>
        </w:rPr>
        <w:t>y</w:t>
      </w:r>
      <w:r w:rsidR="00D730A4" w:rsidRPr="002B0C04">
        <w:rPr>
          <w:rFonts w:ascii="Palatino Linotype" w:hAnsi="Palatino Linotype"/>
        </w:rPr>
        <w:t xml:space="preserve"> </w:t>
      </w:r>
      <w:r w:rsidR="00D73FD7" w:rsidRPr="002B0C04">
        <w:rPr>
          <w:rFonts w:ascii="Palatino Linotype" w:hAnsi="Palatino Linotype"/>
        </w:rPr>
        <w:t>Municipios</w:t>
      </w:r>
      <w:r w:rsidR="00D73FD7" w:rsidRPr="002B0C04">
        <w:rPr>
          <w:rFonts w:ascii="Palatino Linotype" w:hAnsi="Palatino Linotype" w:cs="Arial"/>
          <w:lang w:val="es-ES_tradnl"/>
        </w:rPr>
        <w:t>,</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se</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turnó,</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a</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través</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del</w:t>
      </w:r>
      <w:r w:rsidR="00D730A4" w:rsidRPr="002B0C04">
        <w:rPr>
          <w:rFonts w:ascii="Palatino Linotype" w:eastAsia="Arial Unicode MS" w:hAnsi="Palatino Linotype" w:cs="Arial"/>
          <w:lang w:val="es-ES_tradnl"/>
        </w:rPr>
        <w:t xml:space="preserve"> </w:t>
      </w:r>
      <w:r w:rsidR="00D73FD7" w:rsidRPr="002B0C04">
        <w:rPr>
          <w:rFonts w:ascii="Palatino Linotype" w:eastAsia="Arial Unicode MS" w:hAnsi="Palatino Linotype" w:cs="Arial"/>
          <w:b/>
          <w:lang w:val="es-ES_tradnl"/>
        </w:rPr>
        <w:t>SAIMEX</w:t>
      </w:r>
      <w:r w:rsidR="00D73FD7" w:rsidRPr="002B0C04">
        <w:rPr>
          <w:rFonts w:ascii="Palatino Linotype" w:hAnsi="Palatino Linotype"/>
        </w:rPr>
        <w:t>,</w:t>
      </w:r>
      <w:r w:rsidR="00D730A4" w:rsidRPr="002B0C04">
        <w:rPr>
          <w:rFonts w:ascii="Palatino Linotype" w:hAnsi="Palatino Linotype"/>
        </w:rPr>
        <w:t xml:space="preserve"> </w:t>
      </w:r>
      <w:r w:rsidR="00D73FD7" w:rsidRPr="002B0C04">
        <w:rPr>
          <w:rFonts w:ascii="Palatino Linotype" w:hAnsi="Palatino Linotype"/>
        </w:rPr>
        <w:t>a</w:t>
      </w:r>
      <w:r w:rsidR="00D730A4" w:rsidRPr="002B0C04">
        <w:rPr>
          <w:rFonts w:ascii="Palatino Linotype" w:hAnsi="Palatino Linotype"/>
        </w:rPr>
        <w:t xml:space="preserve"> </w:t>
      </w:r>
      <w:r w:rsidR="00D73FD7" w:rsidRPr="002B0C04">
        <w:rPr>
          <w:rFonts w:ascii="Palatino Linotype" w:hAnsi="Palatino Linotype"/>
        </w:rPr>
        <w:t>la</w:t>
      </w:r>
      <w:r w:rsidR="00D730A4" w:rsidRPr="002B0C04">
        <w:rPr>
          <w:rFonts w:ascii="Palatino Linotype" w:hAnsi="Palatino Linotype"/>
        </w:rPr>
        <w:t xml:space="preserve"> </w:t>
      </w:r>
      <w:r w:rsidR="00D73FD7" w:rsidRPr="002B0C04">
        <w:rPr>
          <w:rFonts w:ascii="Palatino Linotype" w:hAnsi="Palatino Linotype" w:cs="Arial"/>
          <w:lang w:val="es-ES_tradnl"/>
        </w:rPr>
        <w:t>Comisionada</w:t>
      </w:r>
      <w:r w:rsidR="00D730A4" w:rsidRPr="002B0C04">
        <w:rPr>
          <w:rFonts w:ascii="Palatino Linotype" w:hAnsi="Palatino Linotype" w:cs="Arial"/>
          <w:lang w:val="es-ES_tradnl"/>
        </w:rPr>
        <w:t xml:space="preserve"> </w:t>
      </w:r>
      <w:r w:rsidR="00D73FD7" w:rsidRPr="002B0C04">
        <w:rPr>
          <w:rFonts w:ascii="Palatino Linotype" w:hAnsi="Palatino Linotype" w:cs="Arial"/>
          <w:b/>
          <w:lang w:val="es-ES_tradnl"/>
        </w:rPr>
        <w:t>EVA</w:t>
      </w:r>
      <w:r w:rsidR="00D730A4" w:rsidRPr="002B0C04">
        <w:rPr>
          <w:rFonts w:ascii="Palatino Linotype" w:hAnsi="Palatino Linotype" w:cs="Arial"/>
          <w:b/>
          <w:lang w:val="es-ES_tradnl"/>
        </w:rPr>
        <w:t xml:space="preserve"> </w:t>
      </w:r>
      <w:r w:rsidR="00D73FD7" w:rsidRPr="002B0C04">
        <w:rPr>
          <w:rFonts w:ascii="Palatino Linotype" w:hAnsi="Palatino Linotype" w:cs="Arial"/>
          <w:b/>
          <w:lang w:val="es-ES_tradnl"/>
        </w:rPr>
        <w:t>ABAID</w:t>
      </w:r>
      <w:r w:rsidR="00D730A4" w:rsidRPr="002B0C04">
        <w:rPr>
          <w:rFonts w:ascii="Palatino Linotype" w:hAnsi="Palatino Linotype" w:cs="Arial"/>
          <w:b/>
          <w:lang w:val="es-ES_tradnl"/>
        </w:rPr>
        <w:t xml:space="preserve"> </w:t>
      </w:r>
      <w:r w:rsidR="00D73FD7" w:rsidRPr="002B0C04">
        <w:rPr>
          <w:rFonts w:ascii="Palatino Linotype" w:hAnsi="Palatino Linotype" w:cs="Arial"/>
          <w:b/>
          <w:lang w:val="es-ES_tradnl"/>
        </w:rPr>
        <w:t>YAPUR</w:t>
      </w:r>
      <w:r w:rsidR="00D73FD7" w:rsidRPr="002B0C04">
        <w:rPr>
          <w:rFonts w:ascii="Palatino Linotype" w:hAnsi="Palatino Linotype" w:cs="Arial"/>
          <w:lang w:val="es-ES_tradnl"/>
        </w:rPr>
        <w:t>,</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a</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efecto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que</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decretara</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su</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admisión</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o</w:t>
      </w:r>
      <w:r w:rsidR="00D730A4" w:rsidRPr="002B0C04">
        <w:rPr>
          <w:rFonts w:ascii="Palatino Linotype" w:hAnsi="Palatino Linotype" w:cs="Arial"/>
          <w:lang w:val="es-ES_tradnl"/>
        </w:rPr>
        <w:t xml:space="preserve"> </w:t>
      </w:r>
      <w:r w:rsidR="00D73FD7" w:rsidRPr="002B0C04">
        <w:rPr>
          <w:rFonts w:ascii="Palatino Linotype" w:hAnsi="Palatino Linotype" w:cs="Arial"/>
          <w:lang w:val="es-ES_tradnl"/>
        </w:rPr>
        <w:t>desechamiento.</w:t>
      </w:r>
    </w:p>
    <w:p w:rsidR="001E38B1" w:rsidRPr="002B0C04"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2B0C04">
        <w:rPr>
          <w:rFonts w:ascii="Palatino Linotype" w:hAnsi="Palatino Linotype" w:cs="Arial"/>
        </w:rPr>
        <w:t>E</w:t>
      </w:r>
      <w:r w:rsidR="004B3947" w:rsidRPr="002B0C04">
        <w:rPr>
          <w:rFonts w:ascii="Palatino Linotype" w:hAnsi="Palatino Linotype" w:cs="Arial"/>
        </w:rPr>
        <w:t>n</w:t>
      </w:r>
      <w:r w:rsidR="00D730A4" w:rsidRPr="002B0C04">
        <w:rPr>
          <w:rFonts w:ascii="Palatino Linotype" w:hAnsi="Palatino Linotype" w:cs="Arial"/>
        </w:rPr>
        <w:t xml:space="preserve"> </w:t>
      </w:r>
      <w:r w:rsidR="004B3947" w:rsidRPr="002B0C04">
        <w:rPr>
          <w:rFonts w:ascii="Palatino Linotype" w:hAnsi="Palatino Linotype" w:cs="Arial"/>
        </w:rPr>
        <w:t>fecha</w:t>
      </w:r>
      <w:r w:rsidR="00D730A4" w:rsidRPr="002B0C04">
        <w:rPr>
          <w:rFonts w:ascii="Palatino Linotype" w:hAnsi="Palatino Linotype" w:cs="Arial"/>
        </w:rPr>
        <w:t xml:space="preserve"> </w:t>
      </w:r>
      <w:r w:rsidR="004A14E2">
        <w:rPr>
          <w:rFonts w:ascii="Palatino Linotype" w:hAnsi="Palatino Linotype"/>
        </w:rPr>
        <w:t>veinticuatro de abril</w:t>
      </w:r>
      <w:r w:rsidR="00B97199" w:rsidRPr="002B0C04">
        <w:rPr>
          <w:rFonts w:ascii="Palatino Linotype" w:hAnsi="Palatino Linotype"/>
        </w:rPr>
        <w:t xml:space="preserve"> de dos mil diecinueve</w:t>
      </w:r>
      <w:r w:rsidRPr="002B0C04">
        <w:rPr>
          <w:rFonts w:ascii="Palatino Linotype" w:hAnsi="Palatino Linotype" w:cs="Arial"/>
        </w:rPr>
        <w:t>,</w:t>
      </w:r>
      <w:r w:rsidR="00D730A4" w:rsidRPr="002B0C04">
        <w:rPr>
          <w:rFonts w:ascii="Palatino Linotype" w:hAnsi="Palatino Linotype" w:cs="Arial"/>
        </w:rPr>
        <w:t xml:space="preserve"> </w:t>
      </w:r>
      <w:r w:rsidRPr="002B0C04">
        <w:rPr>
          <w:rFonts w:ascii="Palatino Linotype" w:hAnsi="Palatino Linotype" w:cs="Arial"/>
        </w:rPr>
        <w:t>atento</w:t>
      </w:r>
      <w:r w:rsidR="00D730A4" w:rsidRPr="002B0C04">
        <w:rPr>
          <w:rFonts w:ascii="Palatino Linotype" w:hAnsi="Palatino Linotype" w:cs="Arial"/>
        </w:rPr>
        <w:t xml:space="preserve"> </w:t>
      </w:r>
      <w:r w:rsidRPr="002B0C04">
        <w:rPr>
          <w:rFonts w:ascii="Palatino Linotype" w:hAnsi="Palatino Linotype" w:cs="Arial"/>
        </w:rPr>
        <w:t>a</w:t>
      </w:r>
      <w:r w:rsidR="00D730A4" w:rsidRPr="002B0C04">
        <w:rPr>
          <w:rFonts w:ascii="Palatino Linotype" w:hAnsi="Palatino Linotype" w:cs="Arial"/>
        </w:rPr>
        <w:t xml:space="preserve"> </w:t>
      </w:r>
      <w:r w:rsidRPr="002B0C04">
        <w:rPr>
          <w:rFonts w:ascii="Palatino Linotype" w:hAnsi="Palatino Linotype" w:cs="Arial"/>
        </w:rPr>
        <w:t>lo</w:t>
      </w:r>
      <w:r w:rsidR="00D730A4" w:rsidRPr="002B0C04">
        <w:rPr>
          <w:rFonts w:ascii="Palatino Linotype" w:hAnsi="Palatino Linotype" w:cs="Arial"/>
        </w:rPr>
        <w:t xml:space="preserve"> </w:t>
      </w:r>
      <w:r w:rsidRPr="002B0C04">
        <w:rPr>
          <w:rFonts w:ascii="Palatino Linotype" w:hAnsi="Palatino Linotype" w:cs="Arial"/>
        </w:rPr>
        <w:t>dispuesto</w:t>
      </w:r>
      <w:r w:rsidR="00D730A4" w:rsidRPr="002B0C04">
        <w:rPr>
          <w:rFonts w:ascii="Palatino Linotype" w:hAnsi="Palatino Linotype" w:cs="Arial"/>
        </w:rPr>
        <w:t xml:space="preserve"> </w:t>
      </w:r>
      <w:r w:rsidRPr="002B0C04">
        <w:rPr>
          <w:rFonts w:ascii="Palatino Linotype" w:hAnsi="Palatino Linotype" w:cs="Arial"/>
        </w:rPr>
        <w:t>en</w:t>
      </w:r>
      <w:r w:rsidR="00D730A4" w:rsidRPr="002B0C04">
        <w:rPr>
          <w:rFonts w:ascii="Palatino Linotype" w:hAnsi="Palatino Linotype" w:cs="Arial"/>
        </w:rPr>
        <w:t xml:space="preserve"> </w:t>
      </w:r>
      <w:r w:rsidRPr="002B0C04">
        <w:rPr>
          <w:rFonts w:ascii="Palatino Linotype" w:hAnsi="Palatino Linotype" w:cs="Arial"/>
        </w:rPr>
        <w:t>el</w:t>
      </w:r>
      <w:r w:rsidR="00D730A4" w:rsidRPr="002B0C04">
        <w:rPr>
          <w:rFonts w:ascii="Palatino Linotype" w:hAnsi="Palatino Linotype" w:cs="Arial"/>
        </w:rPr>
        <w:t xml:space="preserve"> </w:t>
      </w:r>
      <w:r w:rsidRPr="002B0C04">
        <w:rPr>
          <w:rFonts w:ascii="Palatino Linotype" w:hAnsi="Palatino Linotype" w:cs="Arial"/>
        </w:rPr>
        <w:t>artículo</w:t>
      </w:r>
      <w:r w:rsidR="00D730A4" w:rsidRPr="002B0C04">
        <w:rPr>
          <w:rFonts w:ascii="Palatino Linotype" w:hAnsi="Palatino Linotype" w:cs="Arial"/>
        </w:rPr>
        <w:t xml:space="preserve"> </w:t>
      </w:r>
      <w:r w:rsidRPr="002B0C04">
        <w:rPr>
          <w:rFonts w:ascii="Palatino Linotype" w:hAnsi="Palatino Linotype" w:cs="Arial"/>
        </w:rPr>
        <w:t>185</w:t>
      </w:r>
      <w:r w:rsidR="0071273A" w:rsidRPr="002B0C04">
        <w:rPr>
          <w:rFonts w:ascii="Palatino Linotype" w:hAnsi="Palatino Linotype" w:cs="Arial"/>
        </w:rPr>
        <w:t>,</w:t>
      </w:r>
      <w:r w:rsidR="00D730A4" w:rsidRPr="002B0C04">
        <w:rPr>
          <w:rFonts w:ascii="Palatino Linotype" w:hAnsi="Palatino Linotype" w:cs="Arial"/>
        </w:rPr>
        <w:t xml:space="preserve"> </w:t>
      </w:r>
      <w:r w:rsidRPr="002B0C04">
        <w:rPr>
          <w:rFonts w:ascii="Palatino Linotype" w:hAnsi="Palatino Linotype" w:cs="Arial"/>
        </w:rPr>
        <w:t>fracciones</w:t>
      </w:r>
      <w:r w:rsidR="00D730A4" w:rsidRPr="002B0C04">
        <w:rPr>
          <w:rFonts w:ascii="Palatino Linotype" w:hAnsi="Palatino Linotype" w:cs="Arial"/>
        </w:rPr>
        <w:t xml:space="preserve"> </w:t>
      </w:r>
      <w:r w:rsidRPr="002B0C04">
        <w:rPr>
          <w:rFonts w:ascii="Palatino Linotype" w:hAnsi="Palatino Linotype" w:cs="Arial"/>
        </w:rPr>
        <w:t>I,</w:t>
      </w:r>
      <w:r w:rsidR="00D730A4" w:rsidRPr="002B0C04">
        <w:rPr>
          <w:rFonts w:ascii="Palatino Linotype" w:hAnsi="Palatino Linotype" w:cs="Arial"/>
        </w:rPr>
        <w:t xml:space="preserve"> </w:t>
      </w:r>
      <w:r w:rsidRPr="002B0C04">
        <w:rPr>
          <w:rFonts w:ascii="Palatino Linotype" w:hAnsi="Palatino Linotype" w:cs="Arial"/>
        </w:rPr>
        <w:t>II</w:t>
      </w:r>
      <w:r w:rsidR="00D730A4" w:rsidRPr="002B0C04">
        <w:rPr>
          <w:rFonts w:ascii="Palatino Linotype" w:hAnsi="Palatino Linotype" w:cs="Arial"/>
        </w:rPr>
        <w:t xml:space="preserve"> </w:t>
      </w:r>
      <w:r w:rsidRPr="002B0C04">
        <w:rPr>
          <w:rFonts w:ascii="Palatino Linotype" w:hAnsi="Palatino Linotype" w:cs="Arial"/>
        </w:rPr>
        <w:t>y</w:t>
      </w:r>
      <w:r w:rsidR="00D730A4" w:rsidRPr="002B0C04">
        <w:rPr>
          <w:rFonts w:ascii="Palatino Linotype" w:hAnsi="Palatino Linotype" w:cs="Arial"/>
        </w:rPr>
        <w:t xml:space="preserve"> </w:t>
      </w:r>
      <w:r w:rsidRPr="002B0C04">
        <w:rPr>
          <w:rFonts w:ascii="Palatino Linotype" w:hAnsi="Palatino Linotype" w:cs="Arial"/>
        </w:rPr>
        <w:t>IV</w:t>
      </w:r>
      <w:r w:rsidR="0071273A" w:rsidRPr="002B0C04">
        <w:rPr>
          <w:rFonts w:ascii="Palatino Linotype" w:hAnsi="Palatino Linotype" w:cs="Arial"/>
        </w:rPr>
        <w:t>,</w:t>
      </w:r>
      <w:r w:rsidR="00D730A4" w:rsidRPr="002B0C04">
        <w:rPr>
          <w:rFonts w:ascii="Palatino Linotype" w:hAnsi="Palatino Linotype" w:cs="Arial"/>
        </w:rPr>
        <w:t xml:space="preserve"> </w:t>
      </w:r>
      <w:r w:rsidRPr="002B0C04">
        <w:rPr>
          <w:rFonts w:ascii="Palatino Linotype" w:hAnsi="Palatino Linotype" w:cs="Arial"/>
        </w:rPr>
        <w:t>de</w:t>
      </w:r>
      <w:r w:rsidR="00D730A4" w:rsidRPr="002B0C04">
        <w:rPr>
          <w:rFonts w:ascii="Palatino Linotype" w:hAnsi="Palatino Linotype" w:cs="Arial"/>
        </w:rPr>
        <w:t xml:space="preserve"> </w:t>
      </w:r>
      <w:r w:rsidRPr="002B0C04">
        <w:rPr>
          <w:rFonts w:ascii="Palatino Linotype" w:hAnsi="Palatino Linotype" w:cs="Arial"/>
        </w:rPr>
        <w:t>la</w:t>
      </w:r>
      <w:r w:rsidR="00D730A4" w:rsidRPr="002B0C04">
        <w:rPr>
          <w:rFonts w:ascii="Palatino Linotype" w:hAnsi="Palatino Linotype" w:cs="Arial"/>
        </w:rPr>
        <w:t xml:space="preserve"> </w:t>
      </w:r>
      <w:r w:rsidRPr="002B0C04">
        <w:rPr>
          <w:rFonts w:ascii="Palatino Linotype" w:hAnsi="Palatino Linotype"/>
        </w:rPr>
        <w:t>Ley</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Transparencia</w:t>
      </w:r>
      <w:r w:rsidR="00D730A4" w:rsidRPr="002B0C04">
        <w:rPr>
          <w:rFonts w:ascii="Palatino Linotype" w:hAnsi="Palatino Linotype"/>
        </w:rPr>
        <w:t xml:space="preserve"> </w:t>
      </w:r>
      <w:r w:rsidRPr="002B0C04">
        <w:rPr>
          <w:rFonts w:ascii="Palatino Linotype" w:hAnsi="Palatino Linotype"/>
        </w:rPr>
        <w:t>y</w:t>
      </w:r>
      <w:r w:rsidR="00D730A4" w:rsidRPr="002B0C04">
        <w:rPr>
          <w:rFonts w:ascii="Palatino Linotype" w:hAnsi="Palatino Linotype"/>
        </w:rPr>
        <w:t xml:space="preserve"> </w:t>
      </w:r>
      <w:r w:rsidRPr="002B0C04">
        <w:rPr>
          <w:rFonts w:ascii="Palatino Linotype" w:hAnsi="Palatino Linotype"/>
        </w:rPr>
        <w:t>Acceso</w:t>
      </w:r>
      <w:r w:rsidR="00D730A4" w:rsidRPr="002B0C04">
        <w:rPr>
          <w:rFonts w:ascii="Palatino Linotype" w:hAnsi="Palatino Linotype"/>
        </w:rPr>
        <w:t xml:space="preserve"> </w:t>
      </w:r>
      <w:r w:rsidRPr="002B0C04">
        <w:rPr>
          <w:rFonts w:ascii="Palatino Linotype" w:hAnsi="Palatino Linotype"/>
        </w:rPr>
        <w:t>a</w:t>
      </w:r>
      <w:r w:rsidR="00D730A4" w:rsidRPr="002B0C04">
        <w:rPr>
          <w:rFonts w:ascii="Palatino Linotype" w:hAnsi="Palatino Linotype"/>
        </w:rPr>
        <w:t xml:space="preserve"> </w:t>
      </w:r>
      <w:r w:rsidRPr="002B0C04">
        <w:rPr>
          <w:rFonts w:ascii="Palatino Linotype" w:hAnsi="Palatino Linotype"/>
        </w:rPr>
        <w:t>la</w:t>
      </w:r>
      <w:r w:rsidR="00D730A4" w:rsidRPr="002B0C04">
        <w:rPr>
          <w:rFonts w:ascii="Palatino Linotype" w:hAnsi="Palatino Linotype"/>
        </w:rPr>
        <w:t xml:space="preserve"> </w:t>
      </w:r>
      <w:r w:rsidRPr="002B0C04">
        <w:rPr>
          <w:rFonts w:ascii="Palatino Linotype" w:hAnsi="Palatino Linotype"/>
        </w:rPr>
        <w:t>Información</w:t>
      </w:r>
      <w:r w:rsidR="00D730A4" w:rsidRPr="002B0C04">
        <w:rPr>
          <w:rFonts w:ascii="Palatino Linotype" w:hAnsi="Palatino Linotype"/>
        </w:rPr>
        <w:t xml:space="preserve"> </w:t>
      </w:r>
      <w:r w:rsidRPr="002B0C04">
        <w:rPr>
          <w:rFonts w:ascii="Palatino Linotype" w:hAnsi="Palatino Linotype"/>
        </w:rPr>
        <w:t>Pública</w:t>
      </w:r>
      <w:r w:rsidR="00D730A4" w:rsidRPr="002B0C04">
        <w:rPr>
          <w:rFonts w:ascii="Palatino Linotype" w:hAnsi="Palatino Linotype"/>
        </w:rPr>
        <w:t xml:space="preserve"> </w:t>
      </w:r>
      <w:r w:rsidRPr="002B0C04">
        <w:rPr>
          <w:rFonts w:ascii="Palatino Linotype" w:hAnsi="Palatino Linotype"/>
        </w:rPr>
        <w:t>del</w:t>
      </w:r>
      <w:r w:rsidR="00D730A4" w:rsidRPr="002B0C04">
        <w:rPr>
          <w:rFonts w:ascii="Palatino Linotype" w:hAnsi="Palatino Linotype"/>
        </w:rPr>
        <w:t xml:space="preserve"> </w:t>
      </w:r>
      <w:r w:rsidRPr="002B0C04">
        <w:rPr>
          <w:rFonts w:ascii="Palatino Linotype" w:hAnsi="Palatino Linotype" w:cs="Arial"/>
        </w:rPr>
        <w:t>Estado</w:t>
      </w:r>
      <w:r w:rsidR="00D730A4" w:rsidRPr="002B0C04">
        <w:rPr>
          <w:rFonts w:ascii="Palatino Linotype" w:hAnsi="Palatino Linotype"/>
        </w:rPr>
        <w:t xml:space="preserve"> </w:t>
      </w:r>
      <w:r w:rsidRPr="002B0C04">
        <w:rPr>
          <w:rFonts w:ascii="Palatino Linotype" w:hAnsi="Palatino Linotype"/>
        </w:rPr>
        <w:t>de</w:t>
      </w:r>
      <w:r w:rsidR="00D730A4" w:rsidRPr="002B0C04">
        <w:rPr>
          <w:rFonts w:ascii="Palatino Linotype" w:hAnsi="Palatino Linotype"/>
        </w:rPr>
        <w:t xml:space="preserve"> </w:t>
      </w:r>
      <w:r w:rsidRPr="002B0C04">
        <w:rPr>
          <w:rFonts w:ascii="Palatino Linotype" w:hAnsi="Palatino Linotype"/>
        </w:rPr>
        <w:t>México</w:t>
      </w:r>
      <w:r w:rsidR="00D730A4" w:rsidRPr="002B0C04">
        <w:rPr>
          <w:rFonts w:ascii="Palatino Linotype" w:hAnsi="Palatino Linotype"/>
        </w:rPr>
        <w:t xml:space="preserve"> </w:t>
      </w:r>
      <w:r w:rsidRPr="002B0C04">
        <w:rPr>
          <w:rFonts w:ascii="Palatino Linotype" w:hAnsi="Palatino Linotype"/>
        </w:rPr>
        <w:t>y</w:t>
      </w:r>
      <w:r w:rsidR="00D730A4" w:rsidRPr="002B0C04">
        <w:rPr>
          <w:rFonts w:ascii="Palatino Linotype" w:hAnsi="Palatino Linotype"/>
        </w:rPr>
        <w:t xml:space="preserve"> </w:t>
      </w:r>
      <w:r w:rsidRPr="002B0C04">
        <w:rPr>
          <w:rFonts w:ascii="Palatino Linotype" w:hAnsi="Palatino Linotype" w:cs="Arial"/>
          <w:lang w:val="es-ES_tradnl"/>
        </w:rPr>
        <w:t>Municipios</w:t>
      </w:r>
      <w:r w:rsidRPr="002B0C04">
        <w:rPr>
          <w:rFonts w:ascii="Palatino Linotype" w:hAnsi="Palatino Linotype"/>
        </w:rPr>
        <w:t>,</w:t>
      </w:r>
      <w:r w:rsidR="00D730A4" w:rsidRPr="002B0C04">
        <w:rPr>
          <w:rFonts w:ascii="Palatino Linotype" w:hAnsi="Palatino Linotype"/>
        </w:rPr>
        <w:t xml:space="preserve"> </w:t>
      </w:r>
      <w:r w:rsidR="009012A7" w:rsidRPr="002B0C04">
        <w:rPr>
          <w:rFonts w:ascii="Palatino Linotype" w:hAnsi="Palatino Linotype"/>
        </w:rPr>
        <w:t>se</w:t>
      </w:r>
      <w:r w:rsidR="00D730A4" w:rsidRPr="002B0C04">
        <w:rPr>
          <w:rFonts w:ascii="Palatino Linotype" w:hAnsi="Palatino Linotype"/>
        </w:rPr>
        <w:t xml:space="preserve"> </w:t>
      </w:r>
      <w:r w:rsidRPr="002B0C04">
        <w:rPr>
          <w:rFonts w:ascii="Palatino Linotype" w:hAnsi="Palatino Linotype"/>
        </w:rPr>
        <w:t>a</w:t>
      </w:r>
      <w:r w:rsidRPr="002B0C04">
        <w:rPr>
          <w:rFonts w:ascii="Palatino Linotype" w:hAnsi="Palatino Linotype" w:cs="Arial"/>
        </w:rPr>
        <w:t>cordó</w:t>
      </w:r>
      <w:r w:rsidR="00D730A4" w:rsidRPr="002B0C04">
        <w:rPr>
          <w:rFonts w:ascii="Palatino Linotype" w:hAnsi="Palatino Linotype" w:cs="Arial"/>
        </w:rPr>
        <w:t xml:space="preserve"> </w:t>
      </w:r>
      <w:r w:rsidRPr="002B0C04">
        <w:rPr>
          <w:rFonts w:ascii="Palatino Linotype" w:hAnsi="Palatino Linotype" w:cs="Arial"/>
        </w:rPr>
        <w:t>la</w:t>
      </w:r>
      <w:r w:rsidR="00D730A4" w:rsidRPr="002B0C04">
        <w:rPr>
          <w:rFonts w:ascii="Palatino Linotype" w:hAnsi="Palatino Linotype" w:cs="Arial"/>
        </w:rPr>
        <w:t xml:space="preserve"> </w:t>
      </w:r>
      <w:r w:rsidRPr="002B0C04">
        <w:rPr>
          <w:rFonts w:ascii="Palatino Linotype" w:hAnsi="Palatino Linotype" w:cs="Arial"/>
        </w:rPr>
        <w:t>admisión</w:t>
      </w:r>
      <w:r w:rsidR="00D730A4" w:rsidRPr="002B0C04">
        <w:rPr>
          <w:rFonts w:ascii="Palatino Linotype" w:hAnsi="Palatino Linotype" w:cs="Arial"/>
        </w:rPr>
        <w:t xml:space="preserve"> </w:t>
      </w:r>
      <w:r w:rsidRPr="002B0C04">
        <w:rPr>
          <w:rFonts w:ascii="Palatino Linotype" w:hAnsi="Palatino Linotype" w:cs="Arial"/>
        </w:rPr>
        <w:t>a</w:t>
      </w:r>
      <w:r w:rsidR="00D730A4" w:rsidRPr="002B0C04">
        <w:rPr>
          <w:rFonts w:ascii="Palatino Linotype" w:hAnsi="Palatino Linotype" w:cs="Arial"/>
        </w:rPr>
        <w:t xml:space="preserve"> </w:t>
      </w:r>
      <w:r w:rsidRPr="002B0C04">
        <w:rPr>
          <w:rFonts w:ascii="Palatino Linotype" w:hAnsi="Palatino Linotype" w:cs="Arial"/>
        </w:rPr>
        <w:t>trámite</w:t>
      </w:r>
      <w:r w:rsidR="00D730A4" w:rsidRPr="002B0C04">
        <w:rPr>
          <w:rFonts w:ascii="Palatino Linotype" w:hAnsi="Palatino Linotype" w:cs="Arial"/>
        </w:rPr>
        <w:t xml:space="preserve"> </w:t>
      </w:r>
      <w:r w:rsidRPr="002B0C04">
        <w:rPr>
          <w:rFonts w:ascii="Palatino Linotype" w:hAnsi="Palatino Linotype" w:cs="Arial"/>
        </w:rPr>
        <w:t>de</w:t>
      </w:r>
      <w:r w:rsidR="00943778" w:rsidRPr="002B0C04">
        <w:rPr>
          <w:rFonts w:ascii="Palatino Linotype" w:hAnsi="Palatino Linotype" w:cs="Arial"/>
        </w:rPr>
        <w:t>l</w:t>
      </w:r>
      <w:r w:rsidR="00D730A4" w:rsidRPr="002B0C04">
        <w:rPr>
          <w:rFonts w:ascii="Palatino Linotype" w:hAnsi="Palatino Linotype" w:cs="Arial"/>
        </w:rPr>
        <w:t xml:space="preserve"> </w:t>
      </w:r>
      <w:r w:rsidRPr="002B0C04">
        <w:rPr>
          <w:rFonts w:ascii="Palatino Linotype" w:hAnsi="Palatino Linotype" w:cs="Arial"/>
        </w:rPr>
        <w:t>referido</w:t>
      </w:r>
      <w:r w:rsidR="00D730A4" w:rsidRPr="002B0C04">
        <w:rPr>
          <w:rFonts w:ascii="Palatino Linotype" w:hAnsi="Palatino Linotype" w:cs="Arial"/>
        </w:rPr>
        <w:t xml:space="preserve"> </w:t>
      </w:r>
      <w:r w:rsidRPr="002B0C04">
        <w:rPr>
          <w:rFonts w:ascii="Palatino Linotype" w:hAnsi="Palatino Linotype" w:cs="Arial"/>
        </w:rPr>
        <w:t>recurso</w:t>
      </w:r>
      <w:r w:rsidR="00D730A4" w:rsidRPr="002B0C04">
        <w:rPr>
          <w:rFonts w:ascii="Palatino Linotype" w:hAnsi="Palatino Linotype" w:cs="Arial"/>
        </w:rPr>
        <w:t xml:space="preserve"> </w:t>
      </w:r>
      <w:r w:rsidRPr="002B0C04">
        <w:rPr>
          <w:rFonts w:ascii="Palatino Linotype" w:hAnsi="Palatino Linotype" w:cs="Arial"/>
        </w:rPr>
        <w:t>de</w:t>
      </w:r>
      <w:r w:rsidR="00D730A4" w:rsidRPr="002B0C04">
        <w:rPr>
          <w:rFonts w:ascii="Palatino Linotype" w:hAnsi="Palatino Linotype" w:cs="Arial"/>
        </w:rPr>
        <w:t xml:space="preserve"> </w:t>
      </w:r>
      <w:r w:rsidRPr="002B0C04">
        <w:rPr>
          <w:rFonts w:ascii="Palatino Linotype" w:hAnsi="Palatino Linotype" w:cs="Arial"/>
          <w:lang w:val="es-ES_tradnl"/>
        </w:rPr>
        <w:t>revisión</w:t>
      </w:r>
      <w:r w:rsidRPr="002B0C04">
        <w:rPr>
          <w:rFonts w:ascii="Palatino Linotype" w:hAnsi="Palatino Linotype" w:cs="Arial"/>
        </w:rPr>
        <w:t>,</w:t>
      </w:r>
      <w:r w:rsidR="00D730A4" w:rsidRPr="002B0C04">
        <w:rPr>
          <w:rFonts w:ascii="Palatino Linotype" w:hAnsi="Palatino Linotype" w:cs="Arial"/>
        </w:rPr>
        <w:t xml:space="preserve"> </w:t>
      </w:r>
      <w:r w:rsidRPr="002B0C04">
        <w:rPr>
          <w:rFonts w:ascii="Palatino Linotype" w:hAnsi="Palatino Linotype" w:cs="Arial"/>
        </w:rPr>
        <w:t>así</w:t>
      </w:r>
      <w:r w:rsidR="00D730A4" w:rsidRPr="002B0C04">
        <w:rPr>
          <w:rFonts w:ascii="Palatino Linotype" w:hAnsi="Palatino Linotype" w:cs="Arial"/>
        </w:rPr>
        <w:t xml:space="preserve"> </w:t>
      </w:r>
      <w:r w:rsidRPr="002B0C04">
        <w:rPr>
          <w:rFonts w:ascii="Palatino Linotype" w:hAnsi="Palatino Linotype" w:cs="Arial"/>
        </w:rPr>
        <w:t>como</w:t>
      </w:r>
      <w:r w:rsidR="00D730A4" w:rsidRPr="002B0C04">
        <w:rPr>
          <w:rFonts w:ascii="Palatino Linotype" w:hAnsi="Palatino Linotype" w:cs="Arial"/>
        </w:rPr>
        <w:t xml:space="preserve"> </w:t>
      </w:r>
      <w:r w:rsidRPr="002B0C04">
        <w:rPr>
          <w:rFonts w:ascii="Palatino Linotype" w:hAnsi="Palatino Linotype" w:cs="Arial"/>
        </w:rPr>
        <w:t>la</w:t>
      </w:r>
      <w:r w:rsidR="00D730A4" w:rsidRPr="002B0C04">
        <w:rPr>
          <w:rFonts w:ascii="Palatino Linotype" w:hAnsi="Palatino Linotype" w:cs="Arial"/>
        </w:rPr>
        <w:t xml:space="preserve"> </w:t>
      </w:r>
      <w:r w:rsidRPr="002B0C04">
        <w:rPr>
          <w:rFonts w:ascii="Palatino Linotype" w:hAnsi="Palatino Linotype" w:cs="Arial"/>
          <w:lang w:val="es-ES_tradnl"/>
        </w:rPr>
        <w:t>integración</w:t>
      </w:r>
      <w:r w:rsidR="00D730A4" w:rsidRPr="002B0C04">
        <w:rPr>
          <w:rFonts w:ascii="Palatino Linotype" w:hAnsi="Palatino Linotype" w:cs="Arial"/>
        </w:rPr>
        <w:t xml:space="preserve"> </w:t>
      </w:r>
      <w:r w:rsidRPr="002B0C04">
        <w:rPr>
          <w:rFonts w:ascii="Palatino Linotype" w:hAnsi="Palatino Linotype" w:cs="Arial"/>
        </w:rPr>
        <w:t>de</w:t>
      </w:r>
      <w:r w:rsidR="00943778" w:rsidRPr="002B0C04">
        <w:rPr>
          <w:rFonts w:ascii="Palatino Linotype" w:hAnsi="Palatino Linotype" w:cs="Arial"/>
        </w:rPr>
        <w:t>l</w:t>
      </w:r>
      <w:r w:rsidR="00D730A4" w:rsidRPr="002B0C04">
        <w:rPr>
          <w:rFonts w:ascii="Palatino Linotype" w:hAnsi="Palatino Linotype" w:cs="Arial"/>
        </w:rPr>
        <w:t xml:space="preserve"> </w:t>
      </w:r>
      <w:r w:rsidRPr="002B0C04">
        <w:rPr>
          <w:rFonts w:ascii="Palatino Linotype" w:hAnsi="Palatino Linotype" w:cs="Arial"/>
        </w:rPr>
        <w:t>expediente</w:t>
      </w:r>
      <w:r w:rsidR="00D730A4" w:rsidRPr="002B0C04">
        <w:rPr>
          <w:rFonts w:ascii="Palatino Linotype" w:hAnsi="Palatino Linotype" w:cs="Arial"/>
        </w:rPr>
        <w:t xml:space="preserve"> </w:t>
      </w:r>
      <w:r w:rsidRPr="002B0C04">
        <w:rPr>
          <w:rFonts w:ascii="Palatino Linotype" w:hAnsi="Palatino Linotype" w:cs="Arial"/>
        </w:rPr>
        <w:t>respectivo,</w:t>
      </w:r>
      <w:r w:rsidR="00D730A4" w:rsidRPr="002B0C04">
        <w:rPr>
          <w:rFonts w:ascii="Palatino Linotype" w:hAnsi="Palatino Linotype" w:cs="Arial"/>
        </w:rPr>
        <w:t xml:space="preserve"> </w:t>
      </w:r>
      <w:r w:rsidRPr="002B0C04">
        <w:rPr>
          <w:rFonts w:ascii="Palatino Linotype" w:hAnsi="Palatino Linotype" w:cs="Arial"/>
        </w:rPr>
        <w:t>mismo</w:t>
      </w:r>
      <w:r w:rsidR="00D730A4" w:rsidRPr="002B0C04">
        <w:rPr>
          <w:rFonts w:ascii="Palatino Linotype" w:hAnsi="Palatino Linotype" w:cs="Arial"/>
        </w:rPr>
        <w:t xml:space="preserve"> </w:t>
      </w:r>
      <w:r w:rsidRPr="002B0C04">
        <w:rPr>
          <w:rFonts w:ascii="Palatino Linotype" w:hAnsi="Palatino Linotype" w:cs="Arial"/>
        </w:rPr>
        <w:t>que</w:t>
      </w:r>
      <w:r w:rsidR="00D730A4" w:rsidRPr="002B0C04">
        <w:rPr>
          <w:rFonts w:ascii="Palatino Linotype" w:hAnsi="Palatino Linotype" w:cs="Arial"/>
        </w:rPr>
        <w:t xml:space="preserve"> </w:t>
      </w:r>
      <w:r w:rsidRPr="002B0C04">
        <w:rPr>
          <w:rFonts w:ascii="Palatino Linotype" w:hAnsi="Palatino Linotype" w:cs="Arial"/>
        </w:rPr>
        <w:t>se</w:t>
      </w:r>
      <w:r w:rsidR="00D730A4" w:rsidRPr="002B0C04">
        <w:rPr>
          <w:rFonts w:ascii="Palatino Linotype" w:hAnsi="Palatino Linotype" w:cs="Arial"/>
        </w:rPr>
        <w:t xml:space="preserve"> </w:t>
      </w:r>
      <w:r w:rsidRPr="002B0C04">
        <w:rPr>
          <w:rFonts w:ascii="Palatino Linotype" w:hAnsi="Palatino Linotype" w:cs="Arial"/>
        </w:rPr>
        <w:t>pus</w:t>
      </w:r>
      <w:r w:rsidR="00943778" w:rsidRPr="002B0C04">
        <w:rPr>
          <w:rFonts w:ascii="Palatino Linotype" w:hAnsi="Palatino Linotype" w:cs="Arial"/>
        </w:rPr>
        <w:t>o</w:t>
      </w:r>
      <w:r w:rsidR="00D730A4" w:rsidRPr="002B0C04">
        <w:rPr>
          <w:rFonts w:ascii="Palatino Linotype" w:hAnsi="Palatino Linotype" w:cs="Arial"/>
        </w:rPr>
        <w:t xml:space="preserve"> </w:t>
      </w:r>
      <w:r w:rsidRPr="002B0C04">
        <w:rPr>
          <w:rFonts w:ascii="Palatino Linotype" w:hAnsi="Palatino Linotype" w:cs="Arial"/>
        </w:rPr>
        <w:t>a</w:t>
      </w:r>
      <w:r w:rsidR="00D730A4" w:rsidRPr="002B0C04">
        <w:rPr>
          <w:rFonts w:ascii="Palatino Linotype" w:hAnsi="Palatino Linotype" w:cs="Arial"/>
        </w:rPr>
        <w:t xml:space="preserve"> </w:t>
      </w:r>
      <w:r w:rsidRPr="002B0C04">
        <w:rPr>
          <w:rFonts w:ascii="Palatino Linotype" w:hAnsi="Palatino Linotype" w:cs="Arial"/>
        </w:rPr>
        <w:t>disposición</w:t>
      </w:r>
      <w:r w:rsidR="00D730A4" w:rsidRPr="002B0C04">
        <w:rPr>
          <w:rFonts w:ascii="Palatino Linotype" w:hAnsi="Palatino Linotype" w:cs="Arial"/>
        </w:rPr>
        <w:t xml:space="preserve"> </w:t>
      </w:r>
      <w:r w:rsidRPr="002B0C04">
        <w:rPr>
          <w:rFonts w:ascii="Palatino Linotype" w:hAnsi="Palatino Linotype" w:cs="Arial"/>
        </w:rPr>
        <w:t>de</w:t>
      </w:r>
      <w:r w:rsidR="00D730A4" w:rsidRPr="002B0C04">
        <w:rPr>
          <w:rFonts w:ascii="Palatino Linotype" w:hAnsi="Palatino Linotype" w:cs="Arial"/>
        </w:rPr>
        <w:t xml:space="preserve"> </w:t>
      </w:r>
      <w:r w:rsidRPr="002B0C04">
        <w:rPr>
          <w:rFonts w:ascii="Palatino Linotype" w:hAnsi="Palatino Linotype" w:cs="Arial"/>
        </w:rPr>
        <w:t>las</w:t>
      </w:r>
      <w:r w:rsidR="00D730A4" w:rsidRPr="002B0C04">
        <w:rPr>
          <w:rFonts w:ascii="Palatino Linotype" w:hAnsi="Palatino Linotype" w:cs="Arial"/>
        </w:rPr>
        <w:t xml:space="preserve"> </w:t>
      </w:r>
      <w:r w:rsidRPr="002B0C04">
        <w:rPr>
          <w:rFonts w:ascii="Palatino Linotype" w:hAnsi="Palatino Linotype" w:cs="Arial"/>
        </w:rPr>
        <w:t>partes,</w:t>
      </w:r>
      <w:r w:rsidR="00D730A4" w:rsidRPr="002B0C04">
        <w:rPr>
          <w:rFonts w:ascii="Palatino Linotype" w:hAnsi="Palatino Linotype" w:cs="Arial"/>
        </w:rPr>
        <w:t xml:space="preserve"> </w:t>
      </w:r>
      <w:r w:rsidRPr="002B0C04">
        <w:rPr>
          <w:rFonts w:ascii="Palatino Linotype" w:hAnsi="Palatino Linotype" w:cs="Arial"/>
        </w:rPr>
        <w:t>para</w:t>
      </w:r>
      <w:r w:rsidR="00D730A4" w:rsidRPr="002B0C04">
        <w:rPr>
          <w:rFonts w:ascii="Palatino Linotype" w:hAnsi="Palatino Linotype" w:cs="Arial"/>
        </w:rPr>
        <w:t xml:space="preserve"> </w:t>
      </w:r>
      <w:r w:rsidRPr="002B0C04">
        <w:rPr>
          <w:rFonts w:ascii="Palatino Linotype" w:hAnsi="Palatino Linotype" w:cs="Arial"/>
        </w:rPr>
        <w:t>que</w:t>
      </w:r>
      <w:r w:rsidR="00D730A4" w:rsidRPr="002B0C04">
        <w:rPr>
          <w:rFonts w:ascii="Palatino Linotype" w:hAnsi="Palatino Linotype" w:cs="Arial"/>
        </w:rPr>
        <w:t xml:space="preserve"> </w:t>
      </w:r>
      <w:r w:rsidRPr="002B0C04">
        <w:rPr>
          <w:rFonts w:ascii="Palatino Linotype" w:hAnsi="Palatino Linotype" w:cs="Arial"/>
        </w:rPr>
        <w:t>en</w:t>
      </w:r>
      <w:r w:rsidR="00D730A4" w:rsidRPr="002B0C04">
        <w:rPr>
          <w:rFonts w:ascii="Palatino Linotype" w:hAnsi="Palatino Linotype" w:cs="Arial"/>
        </w:rPr>
        <w:t xml:space="preserve"> </w:t>
      </w:r>
      <w:r w:rsidR="00E70A61" w:rsidRPr="002B0C04">
        <w:rPr>
          <w:rFonts w:ascii="Palatino Linotype" w:hAnsi="Palatino Linotype" w:cs="Arial"/>
        </w:rPr>
        <w:t>el</w:t>
      </w:r>
      <w:r w:rsidR="00D730A4" w:rsidRPr="002B0C04">
        <w:rPr>
          <w:rFonts w:ascii="Palatino Linotype" w:hAnsi="Palatino Linotype" w:cs="Arial"/>
        </w:rPr>
        <w:t xml:space="preserve"> </w:t>
      </w:r>
      <w:r w:rsidRPr="002B0C04">
        <w:rPr>
          <w:rFonts w:ascii="Palatino Linotype" w:hAnsi="Palatino Linotype" w:cs="Arial"/>
        </w:rPr>
        <w:t>plazo</w:t>
      </w:r>
      <w:r w:rsidR="00D730A4" w:rsidRPr="002B0C04">
        <w:rPr>
          <w:rFonts w:ascii="Palatino Linotype" w:hAnsi="Palatino Linotype" w:cs="Arial"/>
        </w:rPr>
        <w:t xml:space="preserve"> </w:t>
      </w:r>
      <w:r w:rsidRPr="002B0C04">
        <w:rPr>
          <w:rFonts w:ascii="Palatino Linotype" w:hAnsi="Palatino Linotype" w:cs="Arial"/>
        </w:rPr>
        <w:t>máximo</w:t>
      </w:r>
      <w:r w:rsidR="00D730A4" w:rsidRPr="002B0C04">
        <w:rPr>
          <w:rFonts w:ascii="Palatino Linotype" w:hAnsi="Palatino Linotype" w:cs="Arial"/>
        </w:rPr>
        <w:t xml:space="preserve"> </w:t>
      </w:r>
      <w:r w:rsidRPr="002B0C04">
        <w:rPr>
          <w:rFonts w:ascii="Palatino Linotype" w:hAnsi="Palatino Linotype" w:cs="Arial"/>
        </w:rPr>
        <w:t>de</w:t>
      </w:r>
      <w:r w:rsidR="00D730A4" w:rsidRPr="002B0C04">
        <w:rPr>
          <w:rFonts w:ascii="Palatino Linotype" w:hAnsi="Palatino Linotype" w:cs="Arial"/>
        </w:rPr>
        <w:t xml:space="preserve"> </w:t>
      </w:r>
      <w:r w:rsidRPr="002B0C04">
        <w:rPr>
          <w:rFonts w:ascii="Palatino Linotype" w:hAnsi="Palatino Linotype" w:cs="Arial"/>
        </w:rPr>
        <w:t>siete</w:t>
      </w:r>
      <w:r w:rsidR="00D730A4" w:rsidRPr="002B0C04">
        <w:rPr>
          <w:rFonts w:ascii="Palatino Linotype" w:hAnsi="Palatino Linotype" w:cs="Arial"/>
        </w:rPr>
        <w:t xml:space="preserve"> </w:t>
      </w:r>
      <w:r w:rsidRPr="002B0C04">
        <w:rPr>
          <w:rFonts w:ascii="Palatino Linotype" w:hAnsi="Palatino Linotype" w:cs="Arial"/>
        </w:rPr>
        <w:t>días</w:t>
      </w:r>
      <w:r w:rsidR="00D730A4" w:rsidRPr="002B0C04">
        <w:rPr>
          <w:rFonts w:ascii="Palatino Linotype" w:hAnsi="Palatino Linotype" w:cs="Arial"/>
        </w:rPr>
        <w:t xml:space="preserve"> </w:t>
      </w:r>
      <w:r w:rsidRPr="002B0C04">
        <w:rPr>
          <w:rFonts w:ascii="Palatino Linotype" w:hAnsi="Palatino Linotype" w:cs="Arial"/>
        </w:rPr>
        <w:t>hábiles</w:t>
      </w:r>
      <w:r w:rsidR="0025472A" w:rsidRPr="002B0C04">
        <w:rPr>
          <w:rFonts w:ascii="Palatino Linotype" w:hAnsi="Palatino Linotype" w:cs="Arial"/>
        </w:rPr>
        <w:t>,</w:t>
      </w:r>
      <w:r w:rsidR="00D730A4" w:rsidRPr="002B0C04">
        <w:rPr>
          <w:rFonts w:ascii="Palatino Linotype" w:hAnsi="Palatino Linotype" w:cs="Arial"/>
        </w:rPr>
        <w:t xml:space="preserve"> </w:t>
      </w:r>
      <w:r w:rsidR="00CB6083" w:rsidRPr="002B0C04">
        <w:rPr>
          <w:rFonts w:ascii="Palatino Linotype" w:hAnsi="Palatino Linotype" w:cs="Arial"/>
          <w:b/>
        </w:rPr>
        <w:t xml:space="preserve">EL </w:t>
      </w:r>
      <w:r w:rsidR="00D83B69" w:rsidRPr="002B0C04">
        <w:rPr>
          <w:rFonts w:ascii="Palatino Linotype" w:hAnsi="Palatino Linotype" w:cs="Arial"/>
          <w:b/>
        </w:rPr>
        <w:t>RECURRENTE</w:t>
      </w:r>
      <w:r w:rsidR="00D730A4" w:rsidRPr="002B0C04">
        <w:rPr>
          <w:rFonts w:ascii="Palatino Linotype" w:hAnsi="Palatino Linotype" w:cs="Arial"/>
        </w:rPr>
        <w:t xml:space="preserve"> </w:t>
      </w:r>
      <w:r w:rsidR="0025472A" w:rsidRPr="002B0C04">
        <w:rPr>
          <w:rFonts w:ascii="Palatino Linotype" w:hAnsi="Palatino Linotype" w:cs="Arial"/>
        </w:rPr>
        <w:t>realizara</w:t>
      </w:r>
      <w:r w:rsidR="00D730A4" w:rsidRPr="002B0C04">
        <w:rPr>
          <w:rFonts w:ascii="Palatino Linotype" w:hAnsi="Palatino Linotype" w:cs="Arial"/>
        </w:rPr>
        <w:t xml:space="preserve"> </w:t>
      </w:r>
      <w:r w:rsidRPr="002B0C04">
        <w:rPr>
          <w:rFonts w:ascii="Palatino Linotype" w:hAnsi="Palatino Linotype" w:cs="Arial"/>
        </w:rPr>
        <w:t>manifestaciones</w:t>
      </w:r>
      <w:r w:rsidR="00AD2090" w:rsidRPr="002B0C04">
        <w:rPr>
          <w:rFonts w:ascii="Palatino Linotype" w:hAnsi="Palatino Linotype" w:cs="Arial"/>
        </w:rPr>
        <w:t>,</w:t>
      </w:r>
      <w:r w:rsidR="00D730A4" w:rsidRPr="002B0C04">
        <w:rPr>
          <w:rFonts w:ascii="Palatino Linotype" w:hAnsi="Palatino Linotype" w:cs="Arial"/>
        </w:rPr>
        <w:t xml:space="preserve"> </w:t>
      </w:r>
      <w:r w:rsidR="00E70A61" w:rsidRPr="002B0C04">
        <w:rPr>
          <w:rFonts w:ascii="Palatino Linotype" w:hAnsi="Palatino Linotype" w:cs="Arial"/>
        </w:rPr>
        <w:t>alegatos</w:t>
      </w:r>
      <w:r w:rsidR="00D730A4" w:rsidRPr="002B0C04">
        <w:rPr>
          <w:rFonts w:ascii="Palatino Linotype" w:hAnsi="Palatino Linotype" w:cs="Arial"/>
        </w:rPr>
        <w:t xml:space="preserve"> </w:t>
      </w:r>
      <w:r w:rsidR="00AD2090" w:rsidRPr="002B0C04">
        <w:rPr>
          <w:rFonts w:ascii="Palatino Linotype" w:hAnsi="Palatino Linotype" w:cs="Arial"/>
        </w:rPr>
        <w:t>y</w:t>
      </w:r>
      <w:r w:rsidR="00D730A4" w:rsidRPr="002B0C04">
        <w:rPr>
          <w:rFonts w:ascii="Palatino Linotype" w:hAnsi="Palatino Linotype" w:cs="Arial"/>
        </w:rPr>
        <w:t xml:space="preserve"> </w:t>
      </w:r>
      <w:r w:rsidR="004E5727" w:rsidRPr="002B0C04">
        <w:rPr>
          <w:rFonts w:ascii="Palatino Linotype" w:hAnsi="Palatino Linotype" w:cs="Arial"/>
        </w:rPr>
        <w:t>ofrec</w:t>
      </w:r>
      <w:r w:rsidR="0025472A" w:rsidRPr="002B0C04">
        <w:rPr>
          <w:rFonts w:ascii="Palatino Linotype" w:hAnsi="Palatino Linotype" w:cs="Arial"/>
        </w:rPr>
        <w:t>iera</w:t>
      </w:r>
      <w:r w:rsidR="00D730A4" w:rsidRPr="002B0C04">
        <w:rPr>
          <w:rFonts w:ascii="Palatino Linotype" w:hAnsi="Palatino Linotype" w:cs="Arial"/>
        </w:rPr>
        <w:t xml:space="preserve"> </w:t>
      </w:r>
      <w:r w:rsidR="004E5727" w:rsidRPr="002B0C04">
        <w:rPr>
          <w:rFonts w:ascii="Palatino Linotype" w:hAnsi="Palatino Linotype" w:cs="Arial"/>
        </w:rPr>
        <w:t>las</w:t>
      </w:r>
      <w:r w:rsidR="00D730A4" w:rsidRPr="002B0C04">
        <w:rPr>
          <w:rFonts w:ascii="Palatino Linotype" w:hAnsi="Palatino Linotype" w:cs="Arial"/>
        </w:rPr>
        <w:t xml:space="preserve"> </w:t>
      </w:r>
      <w:r w:rsidR="004E5727" w:rsidRPr="002B0C04">
        <w:rPr>
          <w:rFonts w:ascii="Palatino Linotype" w:hAnsi="Palatino Linotype" w:cs="Arial"/>
        </w:rPr>
        <w:t>pruebas</w:t>
      </w:r>
      <w:r w:rsidR="00D730A4" w:rsidRPr="002B0C04">
        <w:rPr>
          <w:rFonts w:ascii="Palatino Linotype" w:hAnsi="Palatino Linotype" w:cs="Arial"/>
        </w:rPr>
        <w:t xml:space="preserve"> </w:t>
      </w:r>
      <w:r w:rsidR="00E70A61" w:rsidRPr="002B0C04">
        <w:rPr>
          <w:rFonts w:ascii="Palatino Linotype" w:hAnsi="Palatino Linotype" w:cs="Arial"/>
        </w:rPr>
        <w:t>que</w:t>
      </w:r>
      <w:r w:rsidR="00D730A4" w:rsidRPr="002B0C04">
        <w:rPr>
          <w:rFonts w:ascii="Palatino Linotype" w:hAnsi="Palatino Linotype" w:cs="Arial"/>
        </w:rPr>
        <w:t xml:space="preserve"> </w:t>
      </w:r>
      <w:r w:rsidR="00E70A61" w:rsidRPr="002B0C04">
        <w:rPr>
          <w:rFonts w:ascii="Palatino Linotype" w:hAnsi="Palatino Linotype" w:cs="Arial"/>
        </w:rPr>
        <w:t>a</w:t>
      </w:r>
      <w:r w:rsidR="00D730A4" w:rsidRPr="002B0C04">
        <w:rPr>
          <w:rFonts w:ascii="Palatino Linotype" w:hAnsi="Palatino Linotype" w:cs="Arial"/>
        </w:rPr>
        <w:t xml:space="preserve"> </w:t>
      </w:r>
      <w:r w:rsidR="00E70A61" w:rsidRPr="002B0C04">
        <w:rPr>
          <w:rFonts w:ascii="Palatino Linotype" w:hAnsi="Palatino Linotype" w:cs="Arial"/>
        </w:rPr>
        <w:t>su</w:t>
      </w:r>
      <w:r w:rsidR="00D730A4" w:rsidRPr="002B0C04">
        <w:rPr>
          <w:rFonts w:ascii="Palatino Linotype" w:hAnsi="Palatino Linotype" w:cs="Arial"/>
        </w:rPr>
        <w:t xml:space="preserve"> </w:t>
      </w:r>
      <w:r w:rsidR="00E70A61" w:rsidRPr="002B0C04">
        <w:rPr>
          <w:rFonts w:ascii="Palatino Linotype" w:hAnsi="Palatino Linotype" w:cs="Arial"/>
        </w:rPr>
        <w:lastRenderedPageBreak/>
        <w:t>derecho</w:t>
      </w:r>
      <w:r w:rsidR="00D730A4" w:rsidRPr="002B0C04">
        <w:rPr>
          <w:rFonts w:ascii="Palatino Linotype" w:hAnsi="Palatino Linotype" w:cs="Arial"/>
        </w:rPr>
        <w:t xml:space="preserve"> </w:t>
      </w:r>
      <w:r w:rsidR="00E70A61" w:rsidRPr="002B0C04">
        <w:rPr>
          <w:rFonts w:ascii="Palatino Linotype" w:hAnsi="Palatino Linotype" w:cs="Arial"/>
          <w:lang w:val="es-ES_tradnl"/>
        </w:rPr>
        <w:t>conviniera</w:t>
      </w:r>
      <w:r w:rsidR="00D730A4" w:rsidRPr="002B0C04">
        <w:rPr>
          <w:rFonts w:ascii="Palatino Linotype" w:hAnsi="Palatino Linotype" w:cs="Arial"/>
        </w:rPr>
        <w:t xml:space="preserve"> </w:t>
      </w:r>
      <w:r w:rsidR="0025472A" w:rsidRPr="002B0C04">
        <w:rPr>
          <w:rFonts w:ascii="Palatino Linotype" w:hAnsi="Palatino Linotype" w:cs="Arial"/>
        </w:rPr>
        <w:t>y,</w:t>
      </w:r>
      <w:r w:rsidR="00D730A4" w:rsidRPr="002B0C04">
        <w:rPr>
          <w:rFonts w:ascii="Palatino Linotype" w:hAnsi="Palatino Linotype" w:cs="Arial"/>
        </w:rPr>
        <w:t xml:space="preserve"> </w:t>
      </w:r>
      <w:r w:rsidR="0025472A" w:rsidRPr="002B0C04">
        <w:rPr>
          <w:rFonts w:ascii="Palatino Linotype" w:hAnsi="Palatino Linotype" w:cs="Arial"/>
        </w:rPr>
        <w:t>en</w:t>
      </w:r>
      <w:r w:rsidR="00D730A4" w:rsidRPr="002B0C04">
        <w:rPr>
          <w:rFonts w:ascii="Palatino Linotype" w:hAnsi="Palatino Linotype" w:cs="Arial"/>
        </w:rPr>
        <w:t xml:space="preserve"> </w:t>
      </w:r>
      <w:r w:rsidR="0025472A" w:rsidRPr="002B0C04">
        <w:rPr>
          <w:rFonts w:ascii="Palatino Linotype" w:hAnsi="Palatino Linotype" w:cs="Arial"/>
        </w:rPr>
        <w:t>el</w:t>
      </w:r>
      <w:r w:rsidR="00D730A4" w:rsidRPr="002B0C04">
        <w:rPr>
          <w:rFonts w:ascii="Palatino Linotype" w:hAnsi="Palatino Linotype" w:cs="Arial"/>
        </w:rPr>
        <w:t xml:space="preserve"> </w:t>
      </w:r>
      <w:r w:rsidR="0025472A" w:rsidRPr="002B0C04">
        <w:rPr>
          <w:rFonts w:ascii="Palatino Linotype" w:hAnsi="Palatino Linotype" w:cs="Arial"/>
        </w:rPr>
        <w:t>caso</w:t>
      </w:r>
      <w:r w:rsidR="00D730A4" w:rsidRPr="002B0C04">
        <w:rPr>
          <w:rFonts w:ascii="Palatino Linotype" w:hAnsi="Palatino Linotype" w:cs="Arial"/>
        </w:rPr>
        <w:t xml:space="preserve"> </w:t>
      </w:r>
      <w:r w:rsidR="0025472A" w:rsidRPr="002B0C04">
        <w:rPr>
          <w:rFonts w:ascii="Palatino Linotype" w:hAnsi="Palatino Linotype" w:cs="Arial"/>
        </w:rPr>
        <w:t>del</w:t>
      </w:r>
      <w:r w:rsidR="00D730A4" w:rsidRPr="002B0C04">
        <w:rPr>
          <w:rFonts w:ascii="Palatino Linotype" w:hAnsi="Palatino Linotype" w:cs="Arial"/>
          <w:b/>
        </w:rPr>
        <w:t xml:space="preserve"> </w:t>
      </w:r>
      <w:r w:rsidR="0025472A" w:rsidRPr="002B0C04">
        <w:rPr>
          <w:rFonts w:ascii="Palatino Linotype" w:hAnsi="Palatino Linotype" w:cs="Arial"/>
          <w:b/>
        </w:rPr>
        <w:t>SUJETO</w:t>
      </w:r>
      <w:r w:rsidR="00D730A4" w:rsidRPr="002B0C04">
        <w:rPr>
          <w:rFonts w:ascii="Palatino Linotype" w:hAnsi="Palatino Linotype" w:cs="Arial"/>
          <w:b/>
        </w:rPr>
        <w:t xml:space="preserve"> </w:t>
      </w:r>
      <w:r w:rsidR="0025472A" w:rsidRPr="002B0C04">
        <w:rPr>
          <w:rFonts w:ascii="Palatino Linotype" w:hAnsi="Palatino Linotype" w:cs="Arial"/>
          <w:b/>
        </w:rPr>
        <w:t>OBLIGADO</w:t>
      </w:r>
      <w:r w:rsidR="00D73FD7" w:rsidRPr="002B0C04">
        <w:rPr>
          <w:rFonts w:ascii="Palatino Linotype" w:hAnsi="Palatino Linotype" w:cs="Arial"/>
        </w:rPr>
        <w:t>,</w:t>
      </w:r>
      <w:r w:rsidR="00D730A4" w:rsidRPr="002B0C04">
        <w:rPr>
          <w:rFonts w:ascii="Palatino Linotype" w:hAnsi="Palatino Linotype" w:cs="Arial"/>
        </w:rPr>
        <w:t xml:space="preserve"> </w:t>
      </w:r>
      <w:r w:rsidR="00D73FD7" w:rsidRPr="002B0C04">
        <w:rPr>
          <w:rFonts w:ascii="Palatino Linotype" w:hAnsi="Palatino Linotype" w:cs="Arial"/>
        </w:rPr>
        <w:t>para</w:t>
      </w:r>
      <w:r w:rsidR="00D730A4" w:rsidRPr="002B0C04">
        <w:rPr>
          <w:rFonts w:ascii="Palatino Linotype" w:hAnsi="Palatino Linotype" w:cs="Arial"/>
        </w:rPr>
        <w:t xml:space="preserve"> </w:t>
      </w:r>
      <w:r w:rsidR="00D73FD7" w:rsidRPr="002B0C04">
        <w:rPr>
          <w:rFonts w:ascii="Palatino Linotype" w:hAnsi="Palatino Linotype" w:cs="Arial"/>
        </w:rPr>
        <w:t>que</w:t>
      </w:r>
      <w:r w:rsidR="00D730A4" w:rsidRPr="002B0C04">
        <w:rPr>
          <w:rFonts w:ascii="Palatino Linotype" w:hAnsi="Palatino Linotype" w:cs="Arial"/>
        </w:rPr>
        <w:t xml:space="preserve"> </w:t>
      </w:r>
      <w:r w:rsidR="0025472A" w:rsidRPr="002B0C04">
        <w:rPr>
          <w:rFonts w:ascii="Palatino Linotype" w:hAnsi="Palatino Linotype" w:cs="Arial"/>
        </w:rPr>
        <w:t>exhibiera</w:t>
      </w:r>
      <w:r w:rsidR="00D730A4" w:rsidRPr="002B0C04">
        <w:rPr>
          <w:rFonts w:ascii="Palatino Linotype" w:hAnsi="Palatino Linotype" w:cs="Arial"/>
        </w:rPr>
        <w:t xml:space="preserve"> </w:t>
      </w:r>
      <w:r w:rsidR="001E38B1" w:rsidRPr="002B0C04">
        <w:rPr>
          <w:rFonts w:ascii="Palatino Linotype" w:hAnsi="Palatino Linotype" w:cs="Arial"/>
        </w:rPr>
        <w:t>el</w:t>
      </w:r>
      <w:r w:rsidR="00D730A4" w:rsidRPr="002B0C04">
        <w:rPr>
          <w:rFonts w:ascii="Palatino Linotype" w:hAnsi="Palatino Linotype" w:cs="Arial"/>
        </w:rPr>
        <w:t xml:space="preserve"> </w:t>
      </w:r>
      <w:r w:rsidR="001B2536" w:rsidRPr="002B0C04">
        <w:rPr>
          <w:rFonts w:ascii="Palatino Linotype" w:hAnsi="Palatino Linotype" w:cs="Arial"/>
        </w:rPr>
        <w:t>Informe</w:t>
      </w:r>
      <w:r w:rsidR="00D730A4" w:rsidRPr="002B0C04">
        <w:rPr>
          <w:rFonts w:ascii="Palatino Linotype" w:hAnsi="Palatino Linotype" w:cs="Arial"/>
        </w:rPr>
        <w:t xml:space="preserve"> </w:t>
      </w:r>
      <w:r w:rsidR="001B2536" w:rsidRPr="002B0C04">
        <w:rPr>
          <w:rFonts w:ascii="Palatino Linotype" w:hAnsi="Palatino Linotype" w:cs="Arial"/>
        </w:rPr>
        <w:t>Justificado</w:t>
      </w:r>
      <w:r w:rsidR="00D730A4" w:rsidRPr="002B0C04">
        <w:rPr>
          <w:rFonts w:ascii="Palatino Linotype" w:hAnsi="Palatino Linotype" w:cs="Arial"/>
        </w:rPr>
        <w:t xml:space="preserve"> </w:t>
      </w:r>
      <w:r w:rsidR="0015612E" w:rsidRPr="002B0C04">
        <w:rPr>
          <w:rFonts w:ascii="Palatino Linotype" w:hAnsi="Palatino Linotype" w:cs="Arial"/>
        </w:rPr>
        <w:t>correspondiente</w:t>
      </w:r>
      <w:r w:rsidRPr="002B0C04">
        <w:rPr>
          <w:rFonts w:ascii="Palatino Linotype" w:hAnsi="Palatino Linotype" w:cs="Arial"/>
        </w:rPr>
        <w:t>.</w:t>
      </w:r>
    </w:p>
    <w:p w:rsidR="00AB27D9" w:rsidRDefault="00AB27D9" w:rsidP="00C072EF">
      <w:pPr>
        <w:pStyle w:val="Prrafodelista"/>
        <w:numPr>
          <w:ilvl w:val="0"/>
          <w:numId w:val="14"/>
        </w:numPr>
        <w:spacing w:before="240" w:after="240" w:line="360" w:lineRule="auto"/>
        <w:ind w:left="0" w:firstLine="0"/>
        <w:jc w:val="both"/>
        <w:rPr>
          <w:rFonts w:ascii="Palatino Linotype" w:hAnsi="Palatino Linotype" w:cs="Arial"/>
        </w:rPr>
      </w:pPr>
      <w:r w:rsidRPr="002B0C04">
        <w:rPr>
          <w:rFonts w:ascii="Palatino Linotype" w:hAnsi="Palatino Linotype" w:cs="Arial"/>
        </w:rPr>
        <w:t xml:space="preserve">De las constancias que obran en el </w:t>
      </w:r>
      <w:r w:rsidRPr="002B0C04">
        <w:rPr>
          <w:rFonts w:ascii="Palatino Linotype" w:hAnsi="Palatino Linotype" w:cs="Arial"/>
          <w:b/>
        </w:rPr>
        <w:t>SAIMEX</w:t>
      </w:r>
      <w:r w:rsidRPr="002B0C04">
        <w:rPr>
          <w:rFonts w:ascii="Palatino Linotype" w:hAnsi="Palatino Linotype" w:cs="Arial"/>
        </w:rPr>
        <w:t xml:space="preserve">, se desprende que </w:t>
      </w:r>
      <w:r w:rsidR="00B97199" w:rsidRPr="002B0C04">
        <w:rPr>
          <w:rFonts w:ascii="Palatino Linotype" w:hAnsi="Palatino Linotype" w:cs="Arial"/>
        </w:rPr>
        <w:t xml:space="preserve">el </w:t>
      </w:r>
      <w:r w:rsidR="004A14E2">
        <w:rPr>
          <w:rFonts w:ascii="Palatino Linotype" w:hAnsi="Palatino Linotype" w:cs="Arial"/>
        </w:rPr>
        <w:t>dos de mayo</w:t>
      </w:r>
      <w:r w:rsidR="00B97199" w:rsidRPr="002B0C04">
        <w:rPr>
          <w:rFonts w:ascii="Palatino Linotype" w:hAnsi="Palatino Linotype" w:cs="Arial"/>
        </w:rPr>
        <w:t xml:space="preserve"> de dos mil diecinueve</w:t>
      </w:r>
      <w:r w:rsidRPr="002B0C04">
        <w:rPr>
          <w:rFonts w:ascii="Palatino Linotype" w:hAnsi="Palatino Linotype" w:cs="Arial"/>
        </w:rPr>
        <w:t xml:space="preserve">, </w:t>
      </w:r>
      <w:r w:rsidR="00B97199" w:rsidRPr="002B0C04">
        <w:rPr>
          <w:rFonts w:ascii="Palatino Linotype" w:hAnsi="Palatino Linotype" w:cs="Arial"/>
          <w:b/>
        </w:rPr>
        <w:t>EL</w:t>
      </w:r>
      <w:r w:rsidRPr="002B0C04">
        <w:rPr>
          <w:rFonts w:ascii="Palatino Linotype" w:hAnsi="Palatino Linotype" w:cs="Arial"/>
          <w:b/>
        </w:rPr>
        <w:t xml:space="preserve"> SUJETO OBLIGADO </w:t>
      </w:r>
      <w:r w:rsidR="00305693" w:rsidRPr="002B0C04">
        <w:rPr>
          <w:rFonts w:ascii="Palatino Linotype" w:hAnsi="Palatino Linotype" w:cs="Arial"/>
        </w:rPr>
        <w:t>rindió su</w:t>
      </w:r>
      <w:r w:rsidRPr="002B0C04">
        <w:rPr>
          <w:rFonts w:ascii="Palatino Linotype" w:hAnsi="Palatino Linotype" w:cs="Arial"/>
        </w:rPr>
        <w:t xml:space="preserve"> Informe Justificado </w:t>
      </w:r>
      <w:r w:rsidR="00305693" w:rsidRPr="002B0C04">
        <w:rPr>
          <w:rFonts w:ascii="Palatino Linotype" w:hAnsi="Palatino Linotype" w:cs="Arial"/>
        </w:rPr>
        <w:t>en los siguientes términos:</w:t>
      </w:r>
    </w:p>
    <w:p w:rsidR="00CA67B7" w:rsidRDefault="00CA67B7" w:rsidP="00CA67B7">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12A17240" wp14:editId="56A8CA74">
                <wp:simplePos x="0" y="0"/>
                <wp:positionH relativeFrom="column">
                  <wp:posOffset>0</wp:posOffset>
                </wp:positionH>
                <wp:positionV relativeFrom="paragraph">
                  <wp:posOffset>19050</wp:posOffset>
                </wp:positionV>
                <wp:extent cx="5762625" cy="5286375"/>
                <wp:effectExtent l="38100" t="19050" r="66675" b="85725"/>
                <wp:wrapNone/>
                <wp:docPr id="6" name="Conector recto 6"/>
                <wp:cNvGraphicFramePr/>
                <a:graphic xmlns:a="http://schemas.openxmlformats.org/drawingml/2006/main">
                  <a:graphicData uri="http://schemas.microsoft.com/office/word/2010/wordprocessingShape">
                    <wps:wsp>
                      <wps:cNvCnPr/>
                      <wps:spPr>
                        <a:xfrm>
                          <a:off x="0" y="0"/>
                          <a:ext cx="5762625" cy="5286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55E9CF"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5pt" to="453.75pt,4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" strokecolor="#4f81bd [3204]" strokeweight="2pt">
                <v:shadow on="t" color="black" opacity="24903f" origin=",.5" offset="0,.55556mm"/>
              </v:line>
            </w:pict>
          </mc:Fallback>
        </mc:AlternateContent>
      </w:r>
    </w:p>
    <w:p w:rsidR="00A06D26" w:rsidRPr="002B0C04" w:rsidRDefault="00E14F02" w:rsidP="00A06D26">
      <w:pPr>
        <w:pStyle w:val="Prrafodelista"/>
        <w:spacing w:before="240" w:after="240" w:line="360" w:lineRule="auto"/>
        <w:ind w:left="0"/>
        <w:jc w:val="both"/>
        <w:rPr>
          <w:rFonts w:ascii="Palatino Linotype" w:hAnsi="Palatino Linotype" w:cs="Arial"/>
        </w:rPr>
      </w:pPr>
      <w:bookmarkStart w:id="3" w:name="_GoBack"/>
      <w:bookmarkEnd w:id="3"/>
      <w:r>
        <w:rPr>
          <w:noProof/>
          <w:lang w:eastAsia="es-MX"/>
        </w:rPr>
        <w:lastRenderedPageBreak/>
        <w:drawing>
          <wp:inline distT="0" distB="0" distL="0" distR="0" wp14:anchorId="3802ACFB" wp14:editId="5A58D070">
            <wp:extent cx="5705475" cy="71818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443" t="16079" r="27146" b="10836"/>
                    <a:stretch/>
                  </pic:blipFill>
                  <pic:spPr bwMode="auto">
                    <a:xfrm>
                      <a:off x="0" y="0"/>
                      <a:ext cx="5705475" cy="7181850"/>
                    </a:xfrm>
                    <a:prstGeom prst="rect">
                      <a:avLst/>
                    </a:prstGeom>
                    <a:ln>
                      <a:noFill/>
                    </a:ln>
                    <a:extLst>
                      <a:ext uri="{53640926-AAD7-44D8-BBD7-CCE9431645EC}">
                        <a14:shadowObscured xmlns:a14="http://schemas.microsoft.com/office/drawing/2010/main"/>
                      </a:ext>
                    </a:extLst>
                  </pic:spPr>
                </pic:pic>
              </a:graphicData>
            </a:graphic>
          </wp:inline>
        </w:drawing>
      </w:r>
    </w:p>
    <w:p w:rsidR="00305693" w:rsidRPr="002B0C04" w:rsidRDefault="00A06D26" w:rsidP="00305693">
      <w:pPr>
        <w:pStyle w:val="Prrafodelista"/>
        <w:spacing w:before="240" w:after="240" w:line="360" w:lineRule="auto"/>
        <w:ind w:left="0"/>
        <w:jc w:val="both"/>
        <w:rPr>
          <w:rFonts w:ascii="Palatino Linotype" w:hAnsi="Palatino Linotype" w:cs="Arial"/>
        </w:rPr>
      </w:pPr>
      <w:r w:rsidRPr="00A06D26">
        <w:rPr>
          <w:noProof/>
          <w:lang w:eastAsia="es-MX"/>
        </w:rPr>
        <w:lastRenderedPageBreak/>
        <w:t xml:space="preserve"> </w:t>
      </w:r>
      <w:r w:rsidR="006C098C">
        <w:rPr>
          <w:noProof/>
          <w:lang w:eastAsia="es-MX"/>
        </w:rPr>
        <w:drawing>
          <wp:inline distT="0" distB="0" distL="0" distR="0" wp14:anchorId="7A469E60" wp14:editId="69866542">
            <wp:extent cx="5676900" cy="71723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771" t="17833" r="26653" b="9082"/>
                    <a:stretch/>
                  </pic:blipFill>
                  <pic:spPr bwMode="auto">
                    <a:xfrm>
                      <a:off x="0" y="0"/>
                      <a:ext cx="5676900" cy="7172325"/>
                    </a:xfrm>
                    <a:prstGeom prst="rect">
                      <a:avLst/>
                    </a:prstGeom>
                    <a:ln>
                      <a:noFill/>
                    </a:ln>
                    <a:extLst>
                      <a:ext uri="{53640926-AAD7-44D8-BBD7-CCE9431645EC}">
                        <a14:shadowObscured xmlns:a14="http://schemas.microsoft.com/office/drawing/2010/main"/>
                      </a:ext>
                    </a:extLst>
                  </pic:spPr>
                </pic:pic>
              </a:graphicData>
            </a:graphic>
          </wp:inline>
        </w:drawing>
      </w:r>
      <w:r w:rsidRPr="00A06D26">
        <w:rPr>
          <w:noProof/>
          <w:lang w:eastAsia="es-MX"/>
        </w:rPr>
        <w:t xml:space="preserve"> </w:t>
      </w:r>
      <w:r>
        <w:rPr>
          <w:noProof/>
          <w:lang w:eastAsia="es-MX"/>
        </w:rPr>
        <w:lastRenderedPageBreak/>
        <w:drawing>
          <wp:inline distT="0" distB="0" distL="0" distR="0" wp14:anchorId="437EC865" wp14:editId="1F049B90">
            <wp:extent cx="5791835" cy="7315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08" t="9355" r="40138" b="4112"/>
                    <a:stretch/>
                  </pic:blipFill>
                  <pic:spPr bwMode="auto">
                    <a:xfrm>
                      <a:off x="0" y="0"/>
                      <a:ext cx="5791835" cy="7315200"/>
                    </a:xfrm>
                    <a:prstGeom prst="rect">
                      <a:avLst/>
                    </a:prstGeom>
                    <a:ln>
                      <a:noFill/>
                    </a:ln>
                    <a:extLst>
                      <a:ext uri="{53640926-AAD7-44D8-BBD7-CCE9431645EC}">
                        <a14:shadowObscured xmlns:a14="http://schemas.microsoft.com/office/drawing/2010/main"/>
                      </a:ext>
                    </a:extLst>
                  </pic:spPr>
                </pic:pic>
              </a:graphicData>
            </a:graphic>
          </wp:inline>
        </w:drawing>
      </w:r>
      <w:r w:rsidRPr="00A06D26">
        <w:rPr>
          <w:noProof/>
          <w:lang w:eastAsia="es-MX"/>
        </w:rPr>
        <w:t xml:space="preserve"> </w:t>
      </w:r>
      <w:r>
        <w:rPr>
          <w:noProof/>
          <w:lang w:eastAsia="es-MX"/>
        </w:rPr>
        <w:lastRenderedPageBreak/>
        <w:drawing>
          <wp:inline distT="0" distB="0" distL="0" distR="0" wp14:anchorId="0AFA8F8B" wp14:editId="15F9DA78">
            <wp:extent cx="5800725" cy="7210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79" t="9354" r="40796" b="3235"/>
                    <a:stretch/>
                  </pic:blipFill>
                  <pic:spPr bwMode="auto">
                    <a:xfrm>
                      <a:off x="0" y="0"/>
                      <a:ext cx="5800725" cy="7210425"/>
                    </a:xfrm>
                    <a:prstGeom prst="rect">
                      <a:avLst/>
                    </a:prstGeom>
                    <a:ln>
                      <a:noFill/>
                    </a:ln>
                    <a:extLst>
                      <a:ext uri="{53640926-AAD7-44D8-BBD7-CCE9431645EC}">
                        <a14:shadowObscured xmlns:a14="http://schemas.microsoft.com/office/drawing/2010/main"/>
                      </a:ext>
                    </a:extLst>
                  </pic:spPr>
                </pic:pic>
              </a:graphicData>
            </a:graphic>
          </wp:inline>
        </w:drawing>
      </w:r>
      <w:r w:rsidRPr="00A06D26">
        <w:rPr>
          <w:noProof/>
          <w:lang w:eastAsia="es-MX"/>
        </w:rPr>
        <w:t xml:space="preserve"> </w:t>
      </w:r>
      <w:r>
        <w:rPr>
          <w:noProof/>
          <w:lang w:eastAsia="es-MX"/>
        </w:rPr>
        <w:lastRenderedPageBreak/>
        <w:drawing>
          <wp:inline distT="0" distB="0" distL="0" distR="0" wp14:anchorId="006FC540" wp14:editId="03B20A1F">
            <wp:extent cx="5734050" cy="69627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79" t="8186" r="40467" b="4696"/>
                    <a:stretch/>
                  </pic:blipFill>
                  <pic:spPr bwMode="auto">
                    <a:xfrm>
                      <a:off x="0" y="0"/>
                      <a:ext cx="5734050" cy="6962775"/>
                    </a:xfrm>
                    <a:prstGeom prst="rect">
                      <a:avLst/>
                    </a:prstGeom>
                    <a:ln>
                      <a:noFill/>
                    </a:ln>
                    <a:extLst>
                      <a:ext uri="{53640926-AAD7-44D8-BBD7-CCE9431645EC}">
                        <a14:shadowObscured xmlns:a14="http://schemas.microsoft.com/office/drawing/2010/main"/>
                      </a:ext>
                    </a:extLst>
                  </pic:spPr>
                </pic:pic>
              </a:graphicData>
            </a:graphic>
          </wp:inline>
        </w:drawing>
      </w:r>
    </w:p>
    <w:p w:rsidR="004A14E2" w:rsidRPr="002B0C04" w:rsidRDefault="004A14E2" w:rsidP="000B446C">
      <w:pPr>
        <w:pStyle w:val="Prrafodelista"/>
        <w:spacing w:before="240" w:after="240" w:line="360" w:lineRule="auto"/>
        <w:ind w:left="0"/>
        <w:jc w:val="both"/>
        <w:rPr>
          <w:rFonts w:ascii="Palatino Linotype" w:hAnsi="Palatino Linotype"/>
        </w:rPr>
      </w:pPr>
      <w:r>
        <w:rPr>
          <w:rFonts w:ascii="Palatino Linotype" w:hAnsi="Palatino Linotype"/>
        </w:rPr>
        <w:lastRenderedPageBreak/>
        <w:t xml:space="preserve">Se destaca que la Ponencia Resolutora no puso a la vista del </w:t>
      </w:r>
      <w:r w:rsidRPr="00566828">
        <w:rPr>
          <w:rFonts w:ascii="Palatino Linotype" w:hAnsi="Palatino Linotype"/>
          <w:b/>
        </w:rPr>
        <w:t>RECURRENTE</w:t>
      </w:r>
      <w:r>
        <w:rPr>
          <w:rFonts w:ascii="Palatino Linotype" w:hAnsi="Palatino Linotype"/>
        </w:rPr>
        <w:t xml:space="preserve"> el Informe Justificado, en atención a que consideró que no se </w:t>
      </w:r>
      <w:r w:rsidR="00566828">
        <w:rPr>
          <w:rFonts w:ascii="Palatino Linotype" w:hAnsi="Palatino Linotype"/>
        </w:rPr>
        <w:t>acuatizó</w:t>
      </w:r>
      <w:r>
        <w:rPr>
          <w:rFonts w:ascii="Palatino Linotype" w:hAnsi="Palatino Linotype"/>
        </w:rPr>
        <w:t xml:space="preserve"> lo dispuesto en </w:t>
      </w:r>
      <w:r w:rsidRPr="002B0C04">
        <w:rPr>
          <w:rFonts w:ascii="Palatino Linotype" w:hAnsi="Palatino Linotype"/>
        </w:rPr>
        <w:t>la fracción III del artículo 185 de la Ley de Transparencia y Acceso a la Información del Estado de México y Municipios.</w:t>
      </w:r>
    </w:p>
    <w:p w:rsidR="000B446C" w:rsidRPr="002B0C04" w:rsidRDefault="00566828" w:rsidP="00B97199">
      <w:pPr>
        <w:pStyle w:val="Prrafodelista"/>
        <w:numPr>
          <w:ilvl w:val="0"/>
          <w:numId w:val="4"/>
        </w:numPr>
        <w:spacing w:before="240" w:after="240" w:line="360" w:lineRule="auto"/>
        <w:ind w:left="0" w:firstLine="0"/>
        <w:jc w:val="both"/>
        <w:rPr>
          <w:rFonts w:ascii="Palatino Linotype" w:hAnsi="Palatino Linotype"/>
        </w:rPr>
      </w:pPr>
      <w:r>
        <w:rPr>
          <w:rFonts w:ascii="Palatino Linotype" w:hAnsi="Palatino Linotype"/>
        </w:rPr>
        <w:t>Por su parte,</w:t>
      </w:r>
      <w:r w:rsidR="000B446C" w:rsidRPr="002B0C04">
        <w:rPr>
          <w:rFonts w:ascii="Palatino Linotype" w:hAnsi="Palatino Linotype"/>
        </w:rPr>
        <w:t xml:space="preserve"> </w:t>
      </w:r>
      <w:r w:rsidR="000B446C" w:rsidRPr="002B0C04">
        <w:rPr>
          <w:rFonts w:ascii="Palatino Linotype" w:hAnsi="Palatino Linotype"/>
          <w:b/>
        </w:rPr>
        <w:t>EL RECURRENTE</w:t>
      </w:r>
      <w:r w:rsidR="000B446C" w:rsidRPr="002B0C04">
        <w:rPr>
          <w:rFonts w:ascii="Palatino Linotype" w:hAnsi="Palatino Linotype"/>
        </w:rPr>
        <w:t xml:space="preserve"> no realizó manifestaciones, alegatos ni ofreció medios de prueba</w:t>
      </w:r>
      <w:r>
        <w:rPr>
          <w:rFonts w:ascii="Palatino Linotype" w:hAnsi="Palatino Linotype"/>
        </w:rPr>
        <w:t xml:space="preserve"> que a su derecho convinieran</w:t>
      </w:r>
      <w:r w:rsidR="000B446C" w:rsidRPr="002B0C04">
        <w:rPr>
          <w:rFonts w:ascii="Palatino Linotype" w:hAnsi="Palatino Linotype"/>
        </w:rPr>
        <w:t>.</w:t>
      </w:r>
    </w:p>
    <w:p w:rsidR="00347A47" w:rsidRPr="00566828"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2B0C04">
        <w:rPr>
          <w:rFonts w:ascii="Palatino Linotype" w:hAnsi="Palatino Linotype" w:cs="Arial"/>
        </w:rPr>
        <w:t>Una</w:t>
      </w:r>
      <w:r w:rsidR="00D730A4" w:rsidRPr="002B0C04">
        <w:rPr>
          <w:rFonts w:ascii="Palatino Linotype" w:hAnsi="Palatino Linotype" w:cs="Arial"/>
        </w:rPr>
        <w:t xml:space="preserve"> </w:t>
      </w:r>
      <w:r w:rsidRPr="002B0C04">
        <w:rPr>
          <w:rFonts w:ascii="Palatino Linotype" w:hAnsi="Palatino Linotype" w:cs="Arial"/>
        </w:rPr>
        <w:t>vez</w:t>
      </w:r>
      <w:r w:rsidR="00D730A4" w:rsidRPr="002B0C04">
        <w:rPr>
          <w:rFonts w:ascii="Palatino Linotype" w:hAnsi="Palatino Linotype" w:cs="Arial"/>
        </w:rPr>
        <w:t xml:space="preserve"> </w:t>
      </w:r>
      <w:r w:rsidRPr="002B0C04">
        <w:rPr>
          <w:rFonts w:ascii="Palatino Linotype" w:hAnsi="Palatino Linotype" w:cs="Arial"/>
          <w:color w:val="000000" w:themeColor="text1"/>
        </w:rPr>
        <w:t>a</w:t>
      </w:r>
      <w:r w:rsidR="00FF3111" w:rsidRPr="002B0C04">
        <w:rPr>
          <w:rFonts w:ascii="Palatino Linotype" w:hAnsi="Palatino Linotype" w:cs="Arial"/>
          <w:color w:val="000000" w:themeColor="text1"/>
        </w:rPr>
        <w:t>nalizado</w:t>
      </w:r>
      <w:r w:rsidR="00D730A4" w:rsidRPr="002B0C04">
        <w:rPr>
          <w:rFonts w:ascii="Palatino Linotype" w:hAnsi="Palatino Linotype" w:cs="Arial"/>
        </w:rPr>
        <w:t xml:space="preserve"> </w:t>
      </w:r>
      <w:r w:rsidR="00FF3111" w:rsidRPr="002B0C04">
        <w:rPr>
          <w:rFonts w:ascii="Palatino Linotype" w:hAnsi="Palatino Linotype" w:cs="Arial"/>
        </w:rPr>
        <w:t>el</w:t>
      </w:r>
      <w:r w:rsidR="00D730A4" w:rsidRPr="002B0C04">
        <w:rPr>
          <w:rFonts w:ascii="Palatino Linotype" w:hAnsi="Palatino Linotype" w:cs="Arial"/>
        </w:rPr>
        <w:t xml:space="preserve"> </w:t>
      </w:r>
      <w:r w:rsidR="00FF3111" w:rsidRPr="002B0C04">
        <w:rPr>
          <w:rFonts w:ascii="Palatino Linotype" w:hAnsi="Palatino Linotype" w:cs="Arial"/>
        </w:rPr>
        <w:t>estado</w:t>
      </w:r>
      <w:r w:rsidR="00D730A4" w:rsidRPr="002B0C04">
        <w:rPr>
          <w:rFonts w:ascii="Palatino Linotype" w:hAnsi="Palatino Linotype" w:cs="Arial"/>
        </w:rPr>
        <w:t xml:space="preserve"> </w:t>
      </w:r>
      <w:r w:rsidR="00FF3111" w:rsidRPr="002B0C04">
        <w:rPr>
          <w:rFonts w:ascii="Palatino Linotype" w:hAnsi="Palatino Linotype" w:cs="Arial"/>
        </w:rPr>
        <w:t>procesal</w:t>
      </w:r>
      <w:r w:rsidR="00D730A4" w:rsidRPr="002B0C04">
        <w:rPr>
          <w:rFonts w:ascii="Palatino Linotype" w:hAnsi="Palatino Linotype" w:cs="Arial"/>
        </w:rPr>
        <w:t xml:space="preserve"> </w:t>
      </w:r>
      <w:r w:rsidR="00FF3111" w:rsidRPr="002B0C04">
        <w:rPr>
          <w:rFonts w:ascii="Palatino Linotype" w:hAnsi="Palatino Linotype" w:cs="Arial"/>
        </w:rPr>
        <w:t>que</w:t>
      </w:r>
      <w:r w:rsidR="00D730A4" w:rsidRPr="002B0C04">
        <w:rPr>
          <w:rFonts w:ascii="Palatino Linotype" w:hAnsi="Palatino Linotype" w:cs="Arial"/>
        </w:rPr>
        <w:t xml:space="preserve"> </w:t>
      </w:r>
      <w:r w:rsidR="00FF3111" w:rsidRPr="002B0C04">
        <w:rPr>
          <w:rFonts w:ascii="Palatino Linotype" w:hAnsi="Palatino Linotype" w:cs="Arial"/>
        </w:rPr>
        <w:t>guarda</w:t>
      </w:r>
      <w:r w:rsidR="00D730A4" w:rsidRPr="002B0C04">
        <w:rPr>
          <w:rFonts w:ascii="Palatino Linotype" w:hAnsi="Palatino Linotype" w:cs="Arial"/>
        </w:rPr>
        <w:t xml:space="preserve"> </w:t>
      </w:r>
      <w:r w:rsidR="00FF3111" w:rsidRPr="002B0C04">
        <w:rPr>
          <w:rFonts w:ascii="Palatino Linotype" w:hAnsi="Palatino Linotype" w:cs="Arial"/>
        </w:rPr>
        <w:t>el</w:t>
      </w:r>
      <w:r w:rsidR="00D730A4" w:rsidRPr="002B0C04">
        <w:rPr>
          <w:rFonts w:ascii="Palatino Linotype" w:hAnsi="Palatino Linotype" w:cs="Arial"/>
        </w:rPr>
        <w:t xml:space="preserve"> </w:t>
      </w:r>
      <w:r w:rsidR="00FF3111" w:rsidRPr="002B0C04">
        <w:rPr>
          <w:rFonts w:ascii="Palatino Linotype" w:hAnsi="Palatino Linotype" w:cs="Arial"/>
        </w:rPr>
        <w:t>expediente,</w:t>
      </w:r>
      <w:r w:rsidR="00D730A4" w:rsidRPr="002B0C04">
        <w:rPr>
          <w:rFonts w:ascii="Palatino Linotype" w:hAnsi="Palatino Linotype" w:cs="Arial"/>
        </w:rPr>
        <w:t xml:space="preserve"> </w:t>
      </w:r>
      <w:r w:rsidR="00FF3111" w:rsidRPr="002B0C04">
        <w:rPr>
          <w:rFonts w:ascii="Palatino Linotype" w:hAnsi="Palatino Linotype" w:cs="Arial"/>
        </w:rPr>
        <w:t>en</w:t>
      </w:r>
      <w:r w:rsidR="00D730A4" w:rsidRPr="002B0C04">
        <w:rPr>
          <w:rFonts w:ascii="Palatino Linotype" w:hAnsi="Palatino Linotype" w:cs="Arial"/>
        </w:rPr>
        <w:t xml:space="preserve"> </w:t>
      </w:r>
      <w:r w:rsidR="00FF3111" w:rsidRPr="002B0C04">
        <w:rPr>
          <w:rFonts w:ascii="Palatino Linotype" w:hAnsi="Palatino Linotype" w:cs="Arial"/>
        </w:rPr>
        <w:t>fecha</w:t>
      </w:r>
      <w:r w:rsidR="00D730A4" w:rsidRPr="002B0C04">
        <w:rPr>
          <w:rFonts w:ascii="Palatino Linotype" w:hAnsi="Palatino Linotype" w:cs="Arial"/>
        </w:rPr>
        <w:t xml:space="preserve"> </w:t>
      </w:r>
      <w:r w:rsidR="00566828">
        <w:rPr>
          <w:rFonts w:ascii="Palatino Linotype" w:hAnsi="Palatino Linotype" w:cs="Arial"/>
        </w:rPr>
        <w:t>dieciséis de mayo</w:t>
      </w:r>
      <w:r w:rsidR="00B97199" w:rsidRPr="002B0C04">
        <w:rPr>
          <w:rFonts w:ascii="Palatino Linotype" w:hAnsi="Palatino Linotype" w:cs="Arial"/>
        </w:rPr>
        <w:t xml:space="preserve"> de dos mil diecinueve</w:t>
      </w:r>
      <w:r w:rsidR="00FF3111" w:rsidRPr="002B0C04">
        <w:rPr>
          <w:rFonts w:ascii="Palatino Linotype" w:hAnsi="Palatino Linotype" w:cs="Arial"/>
        </w:rPr>
        <w:t>,</w:t>
      </w:r>
      <w:r w:rsidR="00D730A4" w:rsidRPr="002B0C04">
        <w:rPr>
          <w:rFonts w:ascii="Palatino Linotype" w:hAnsi="Palatino Linotype" w:cs="Arial"/>
        </w:rPr>
        <w:t xml:space="preserve"> </w:t>
      </w:r>
      <w:r w:rsidR="00FF3111" w:rsidRPr="002B0C04">
        <w:rPr>
          <w:rFonts w:ascii="Palatino Linotype" w:hAnsi="Palatino Linotype" w:cs="Arial"/>
        </w:rPr>
        <w:t>la</w:t>
      </w:r>
      <w:r w:rsidR="00D730A4" w:rsidRPr="002B0C04">
        <w:rPr>
          <w:rFonts w:ascii="Palatino Linotype" w:hAnsi="Palatino Linotype" w:cs="Arial"/>
        </w:rPr>
        <w:t xml:space="preserve"> </w:t>
      </w:r>
      <w:r w:rsidR="00FF3111" w:rsidRPr="002B0C04">
        <w:rPr>
          <w:rFonts w:ascii="Palatino Linotype" w:hAnsi="Palatino Linotype" w:cs="Arial"/>
        </w:rPr>
        <w:t>Comisionada</w:t>
      </w:r>
      <w:r w:rsidR="00D730A4" w:rsidRPr="002B0C04">
        <w:rPr>
          <w:rFonts w:ascii="Palatino Linotype" w:hAnsi="Palatino Linotype" w:cs="Arial"/>
        </w:rPr>
        <w:t xml:space="preserve"> </w:t>
      </w:r>
      <w:r w:rsidR="00FF3111" w:rsidRPr="002B0C04">
        <w:rPr>
          <w:rFonts w:ascii="Palatino Linotype" w:hAnsi="Palatino Linotype" w:cs="Arial"/>
        </w:rPr>
        <w:t>Ponente</w:t>
      </w:r>
      <w:r w:rsidR="00D730A4" w:rsidRPr="002B0C04">
        <w:rPr>
          <w:rFonts w:ascii="Palatino Linotype" w:hAnsi="Palatino Linotype" w:cs="Arial"/>
        </w:rPr>
        <w:t xml:space="preserve"> </w:t>
      </w:r>
      <w:r w:rsidR="00FF3111" w:rsidRPr="002B0C04">
        <w:rPr>
          <w:rFonts w:ascii="Palatino Linotype" w:hAnsi="Palatino Linotype" w:cs="Arial"/>
        </w:rPr>
        <w:t>acordó</w:t>
      </w:r>
      <w:r w:rsidR="00D730A4" w:rsidRPr="002B0C04">
        <w:rPr>
          <w:rFonts w:ascii="Palatino Linotype" w:hAnsi="Palatino Linotype" w:cs="Arial"/>
        </w:rPr>
        <w:t xml:space="preserve"> </w:t>
      </w:r>
      <w:r w:rsidR="00FF3111" w:rsidRPr="002B0C04">
        <w:rPr>
          <w:rFonts w:ascii="Palatino Linotype" w:hAnsi="Palatino Linotype" w:cs="Arial"/>
        </w:rPr>
        <w:t>el</w:t>
      </w:r>
      <w:r w:rsidR="00D730A4" w:rsidRPr="002B0C04">
        <w:rPr>
          <w:rFonts w:ascii="Palatino Linotype" w:hAnsi="Palatino Linotype" w:cs="Arial"/>
        </w:rPr>
        <w:t xml:space="preserve"> </w:t>
      </w:r>
      <w:r w:rsidR="00FF3111" w:rsidRPr="002B0C04">
        <w:rPr>
          <w:rFonts w:ascii="Palatino Linotype" w:hAnsi="Palatino Linotype" w:cs="Arial"/>
        </w:rPr>
        <w:t>cierre</w:t>
      </w:r>
      <w:r w:rsidR="00D730A4" w:rsidRPr="002B0C04">
        <w:rPr>
          <w:rFonts w:ascii="Palatino Linotype" w:hAnsi="Palatino Linotype" w:cs="Arial"/>
        </w:rPr>
        <w:t xml:space="preserve"> </w:t>
      </w:r>
      <w:r w:rsidR="00FF3111" w:rsidRPr="002B0C04">
        <w:rPr>
          <w:rFonts w:ascii="Palatino Linotype" w:hAnsi="Palatino Linotype" w:cs="Arial"/>
        </w:rPr>
        <w:t>de</w:t>
      </w:r>
      <w:r w:rsidR="00D730A4" w:rsidRPr="002B0C04">
        <w:rPr>
          <w:rFonts w:ascii="Palatino Linotype" w:hAnsi="Palatino Linotype" w:cs="Arial"/>
        </w:rPr>
        <w:t xml:space="preserve"> </w:t>
      </w:r>
      <w:r w:rsidR="00FF3111" w:rsidRPr="002B0C04">
        <w:rPr>
          <w:rFonts w:ascii="Palatino Linotype" w:hAnsi="Palatino Linotype" w:cs="Arial"/>
        </w:rPr>
        <w:t>instrucción</w:t>
      </w:r>
      <w:r w:rsidR="00AB27D9" w:rsidRPr="002B0C04">
        <w:rPr>
          <w:rFonts w:ascii="Palatino Linotype" w:hAnsi="Palatino Linotype" w:cs="Arial"/>
        </w:rPr>
        <w:t>;</w:t>
      </w:r>
      <w:r w:rsidR="00D730A4" w:rsidRPr="002B0C04">
        <w:rPr>
          <w:rFonts w:ascii="Palatino Linotype" w:hAnsi="Palatino Linotype" w:cs="Arial"/>
        </w:rPr>
        <w:t xml:space="preserve"> </w:t>
      </w:r>
      <w:r w:rsidR="00FF3111" w:rsidRPr="002B0C04">
        <w:rPr>
          <w:rFonts w:ascii="Palatino Linotype" w:hAnsi="Palatino Linotype" w:cs="Arial"/>
        </w:rPr>
        <w:t>así</w:t>
      </w:r>
      <w:r w:rsidR="00D730A4" w:rsidRPr="002B0C04">
        <w:rPr>
          <w:rFonts w:ascii="Palatino Linotype" w:hAnsi="Palatino Linotype" w:cs="Arial"/>
        </w:rPr>
        <w:t xml:space="preserve"> </w:t>
      </w:r>
      <w:r w:rsidR="00FF3111" w:rsidRPr="002B0C04">
        <w:rPr>
          <w:rFonts w:ascii="Palatino Linotype" w:hAnsi="Palatino Linotype" w:cs="Arial"/>
          <w:lang w:val="es-ES_tradnl"/>
        </w:rPr>
        <w:t>como</w:t>
      </w:r>
      <w:r w:rsidR="00AB27D9" w:rsidRPr="002B0C04">
        <w:rPr>
          <w:rFonts w:ascii="Palatino Linotype" w:hAnsi="Palatino Linotype" w:cs="Arial"/>
          <w:lang w:val="es-ES_tradnl"/>
        </w:rPr>
        <w:t>,</w:t>
      </w:r>
      <w:r w:rsidR="00D730A4" w:rsidRPr="002B0C04">
        <w:rPr>
          <w:rFonts w:ascii="Palatino Linotype" w:hAnsi="Palatino Linotype" w:cs="Arial"/>
        </w:rPr>
        <w:t xml:space="preserve"> </w:t>
      </w:r>
      <w:r w:rsidR="00FF3111" w:rsidRPr="002B0C04">
        <w:rPr>
          <w:rFonts w:ascii="Palatino Linotype" w:hAnsi="Palatino Linotype" w:cs="Arial"/>
        </w:rPr>
        <w:t>la</w:t>
      </w:r>
      <w:r w:rsidR="00D730A4" w:rsidRPr="002B0C04">
        <w:rPr>
          <w:rFonts w:ascii="Palatino Linotype" w:hAnsi="Palatino Linotype" w:cs="Arial"/>
        </w:rPr>
        <w:t xml:space="preserve"> </w:t>
      </w:r>
      <w:r w:rsidR="00FF3111" w:rsidRPr="002B0C04">
        <w:rPr>
          <w:rFonts w:ascii="Palatino Linotype" w:hAnsi="Palatino Linotype" w:cs="Arial"/>
        </w:rPr>
        <w:t>remisión</w:t>
      </w:r>
      <w:r w:rsidR="00D730A4" w:rsidRPr="002B0C04">
        <w:rPr>
          <w:rFonts w:ascii="Palatino Linotype" w:hAnsi="Palatino Linotype" w:cs="Arial"/>
        </w:rPr>
        <w:t xml:space="preserve"> </w:t>
      </w:r>
      <w:r w:rsidR="00FF3111" w:rsidRPr="002B0C04">
        <w:rPr>
          <w:rFonts w:ascii="Palatino Linotype" w:hAnsi="Palatino Linotype" w:cs="Arial"/>
        </w:rPr>
        <w:t>del</w:t>
      </w:r>
      <w:r w:rsidR="00D730A4" w:rsidRPr="002B0C04">
        <w:rPr>
          <w:rFonts w:ascii="Palatino Linotype" w:hAnsi="Palatino Linotype" w:cs="Arial"/>
        </w:rPr>
        <w:t xml:space="preserve"> </w:t>
      </w:r>
      <w:r w:rsidR="00FF3111" w:rsidRPr="002B0C04">
        <w:rPr>
          <w:rFonts w:ascii="Palatino Linotype" w:hAnsi="Palatino Linotype" w:cs="Arial"/>
        </w:rPr>
        <w:t>mismo</w:t>
      </w:r>
      <w:r w:rsidR="00D730A4" w:rsidRPr="002B0C04">
        <w:rPr>
          <w:rFonts w:ascii="Palatino Linotype" w:hAnsi="Palatino Linotype" w:cs="Arial"/>
        </w:rPr>
        <w:t xml:space="preserve"> </w:t>
      </w:r>
      <w:r w:rsidR="00FF3111" w:rsidRPr="002B0C04">
        <w:rPr>
          <w:rFonts w:ascii="Palatino Linotype" w:hAnsi="Palatino Linotype" w:cs="Arial"/>
        </w:rPr>
        <w:t>a</w:t>
      </w:r>
      <w:r w:rsidR="00D730A4" w:rsidRPr="002B0C04">
        <w:rPr>
          <w:rFonts w:ascii="Palatino Linotype" w:hAnsi="Palatino Linotype" w:cs="Arial"/>
        </w:rPr>
        <w:t xml:space="preserve"> </w:t>
      </w:r>
      <w:r w:rsidR="00FF3111" w:rsidRPr="002B0C04">
        <w:rPr>
          <w:rFonts w:ascii="Palatino Linotype" w:hAnsi="Palatino Linotype" w:cs="Arial"/>
        </w:rPr>
        <w:t>efecto</w:t>
      </w:r>
      <w:r w:rsidR="00D730A4" w:rsidRPr="002B0C04">
        <w:rPr>
          <w:rFonts w:ascii="Palatino Linotype" w:hAnsi="Palatino Linotype" w:cs="Arial"/>
        </w:rPr>
        <w:t xml:space="preserve"> </w:t>
      </w:r>
      <w:r w:rsidR="00FF3111" w:rsidRPr="002B0C04">
        <w:rPr>
          <w:rFonts w:ascii="Palatino Linotype" w:hAnsi="Palatino Linotype" w:cs="Arial"/>
          <w:lang w:val="es-ES_tradnl"/>
        </w:rPr>
        <w:t>de</w:t>
      </w:r>
      <w:r w:rsidR="00D730A4" w:rsidRPr="002B0C04">
        <w:rPr>
          <w:rFonts w:ascii="Palatino Linotype" w:hAnsi="Palatino Linotype" w:cs="Arial"/>
        </w:rPr>
        <w:t xml:space="preserve"> </w:t>
      </w:r>
      <w:r w:rsidR="00FF3111" w:rsidRPr="002B0C04">
        <w:rPr>
          <w:rFonts w:ascii="Palatino Linotype" w:hAnsi="Palatino Linotype" w:cs="Arial"/>
        </w:rPr>
        <w:t>ser</w:t>
      </w:r>
      <w:r w:rsidR="00D730A4" w:rsidRPr="002B0C04">
        <w:rPr>
          <w:rFonts w:ascii="Palatino Linotype" w:hAnsi="Palatino Linotype" w:cs="Arial"/>
        </w:rPr>
        <w:t xml:space="preserve"> </w:t>
      </w:r>
      <w:r w:rsidR="00FF3111" w:rsidRPr="002B0C04">
        <w:rPr>
          <w:rFonts w:ascii="Palatino Linotype" w:hAnsi="Palatino Linotype" w:cs="Arial"/>
        </w:rPr>
        <w:t>resuelto,</w:t>
      </w:r>
      <w:r w:rsidR="00D730A4" w:rsidRPr="002B0C04">
        <w:rPr>
          <w:rFonts w:ascii="Palatino Linotype" w:hAnsi="Palatino Linotype" w:cs="Arial"/>
        </w:rPr>
        <w:t xml:space="preserve"> </w:t>
      </w:r>
      <w:r w:rsidR="00FF3111" w:rsidRPr="002B0C04">
        <w:rPr>
          <w:rFonts w:ascii="Palatino Linotype" w:hAnsi="Palatino Linotype" w:cs="Arial"/>
        </w:rPr>
        <w:t>de</w:t>
      </w:r>
      <w:r w:rsidR="00D730A4" w:rsidRPr="002B0C04">
        <w:rPr>
          <w:rFonts w:ascii="Palatino Linotype" w:hAnsi="Palatino Linotype" w:cs="Arial"/>
        </w:rPr>
        <w:t xml:space="preserve"> </w:t>
      </w:r>
      <w:r w:rsidR="00FF3111" w:rsidRPr="002B0C04">
        <w:rPr>
          <w:rFonts w:ascii="Palatino Linotype" w:hAnsi="Palatino Linotype" w:cs="Arial"/>
        </w:rPr>
        <w:t>conformidad</w:t>
      </w:r>
      <w:r w:rsidR="00D730A4" w:rsidRPr="002B0C04">
        <w:rPr>
          <w:rFonts w:ascii="Palatino Linotype" w:hAnsi="Palatino Linotype" w:cs="Arial"/>
        </w:rPr>
        <w:t xml:space="preserve"> </w:t>
      </w:r>
      <w:r w:rsidR="00FF3111" w:rsidRPr="002B0C04">
        <w:rPr>
          <w:rFonts w:ascii="Palatino Linotype" w:hAnsi="Palatino Linotype" w:cs="Arial"/>
        </w:rPr>
        <w:t>con</w:t>
      </w:r>
      <w:r w:rsidR="00D730A4" w:rsidRPr="002B0C04">
        <w:rPr>
          <w:rFonts w:ascii="Palatino Linotype" w:hAnsi="Palatino Linotype" w:cs="Arial"/>
        </w:rPr>
        <w:t xml:space="preserve"> </w:t>
      </w:r>
      <w:r w:rsidR="00FF3111" w:rsidRPr="002B0C04">
        <w:rPr>
          <w:rFonts w:ascii="Palatino Linotype" w:hAnsi="Palatino Linotype" w:cs="Arial"/>
        </w:rPr>
        <w:t>lo</w:t>
      </w:r>
      <w:r w:rsidR="00D730A4" w:rsidRPr="002B0C04">
        <w:rPr>
          <w:rFonts w:ascii="Palatino Linotype" w:hAnsi="Palatino Linotype" w:cs="Arial"/>
        </w:rPr>
        <w:t xml:space="preserve"> </w:t>
      </w:r>
      <w:r w:rsidR="00FF3111" w:rsidRPr="002B0C04">
        <w:rPr>
          <w:rFonts w:ascii="Palatino Linotype" w:hAnsi="Palatino Linotype" w:cs="Arial"/>
        </w:rPr>
        <w:t>establecido</w:t>
      </w:r>
      <w:r w:rsidR="00D730A4" w:rsidRPr="002B0C04">
        <w:rPr>
          <w:rFonts w:ascii="Palatino Linotype" w:hAnsi="Palatino Linotype" w:cs="Arial"/>
        </w:rPr>
        <w:t xml:space="preserve"> </w:t>
      </w:r>
      <w:r w:rsidR="00FF3111" w:rsidRPr="002B0C04">
        <w:rPr>
          <w:rFonts w:ascii="Palatino Linotype" w:hAnsi="Palatino Linotype" w:cs="Arial"/>
        </w:rPr>
        <w:t>en</w:t>
      </w:r>
      <w:r w:rsidR="00D730A4" w:rsidRPr="002B0C04">
        <w:rPr>
          <w:rFonts w:ascii="Palatino Linotype" w:hAnsi="Palatino Linotype" w:cs="Arial"/>
        </w:rPr>
        <w:t xml:space="preserve"> </w:t>
      </w:r>
      <w:r w:rsidR="00FF3111" w:rsidRPr="002B0C04">
        <w:rPr>
          <w:rFonts w:ascii="Palatino Linotype" w:hAnsi="Palatino Linotype" w:cs="Arial"/>
        </w:rPr>
        <w:t>el</w:t>
      </w:r>
      <w:r w:rsidR="00D730A4" w:rsidRPr="002B0C04">
        <w:rPr>
          <w:rFonts w:ascii="Palatino Linotype" w:hAnsi="Palatino Linotype" w:cs="Arial"/>
        </w:rPr>
        <w:t xml:space="preserve"> </w:t>
      </w:r>
      <w:r w:rsidR="00FF3111" w:rsidRPr="002B0C04">
        <w:rPr>
          <w:rFonts w:ascii="Palatino Linotype" w:hAnsi="Palatino Linotype" w:cs="Arial"/>
        </w:rPr>
        <w:t>artículo</w:t>
      </w:r>
      <w:r w:rsidR="00D730A4" w:rsidRPr="002B0C04">
        <w:rPr>
          <w:rFonts w:ascii="Palatino Linotype" w:hAnsi="Palatino Linotype" w:cs="Arial"/>
        </w:rPr>
        <w:t xml:space="preserve"> </w:t>
      </w:r>
      <w:r w:rsidR="00FF3111" w:rsidRPr="002B0C04">
        <w:rPr>
          <w:rFonts w:ascii="Palatino Linotype" w:hAnsi="Palatino Linotype" w:cs="Arial"/>
        </w:rPr>
        <w:t>185</w:t>
      </w:r>
      <w:r w:rsidR="006F1530" w:rsidRPr="002B0C04">
        <w:rPr>
          <w:rFonts w:ascii="Palatino Linotype" w:hAnsi="Palatino Linotype" w:cs="Arial"/>
        </w:rPr>
        <w:t>,</w:t>
      </w:r>
      <w:r w:rsidR="00D730A4" w:rsidRPr="002B0C04">
        <w:rPr>
          <w:rFonts w:ascii="Palatino Linotype" w:hAnsi="Palatino Linotype" w:cs="Arial"/>
        </w:rPr>
        <w:t xml:space="preserve"> </w:t>
      </w:r>
      <w:r w:rsidR="00FF3111" w:rsidRPr="002B0C04">
        <w:rPr>
          <w:rFonts w:ascii="Palatino Linotype" w:hAnsi="Palatino Linotype" w:cs="Arial"/>
        </w:rPr>
        <w:t>fracciones</w:t>
      </w:r>
      <w:r w:rsidR="00D730A4" w:rsidRPr="002B0C04">
        <w:rPr>
          <w:rFonts w:ascii="Palatino Linotype" w:hAnsi="Palatino Linotype" w:cs="Arial"/>
        </w:rPr>
        <w:t xml:space="preserve"> </w:t>
      </w:r>
      <w:r w:rsidR="00FF3111" w:rsidRPr="002B0C04">
        <w:rPr>
          <w:rFonts w:ascii="Palatino Linotype" w:hAnsi="Palatino Linotype" w:cs="Arial"/>
        </w:rPr>
        <w:t>VI</w:t>
      </w:r>
      <w:r w:rsidR="00D730A4" w:rsidRPr="002B0C04">
        <w:rPr>
          <w:rFonts w:ascii="Palatino Linotype" w:hAnsi="Palatino Linotype" w:cs="Arial"/>
        </w:rPr>
        <w:t xml:space="preserve"> </w:t>
      </w:r>
      <w:r w:rsidR="00FF3111" w:rsidRPr="002B0C04">
        <w:rPr>
          <w:rFonts w:ascii="Palatino Linotype" w:hAnsi="Palatino Linotype" w:cs="Arial"/>
        </w:rPr>
        <w:t>y</w:t>
      </w:r>
      <w:r w:rsidR="00D730A4" w:rsidRPr="002B0C04">
        <w:rPr>
          <w:rFonts w:ascii="Palatino Linotype" w:hAnsi="Palatino Linotype" w:cs="Arial"/>
        </w:rPr>
        <w:t xml:space="preserve"> </w:t>
      </w:r>
      <w:r w:rsidR="00FF3111" w:rsidRPr="002B0C04">
        <w:rPr>
          <w:rFonts w:ascii="Palatino Linotype" w:hAnsi="Palatino Linotype" w:cs="Arial"/>
        </w:rPr>
        <w:t>VIII</w:t>
      </w:r>
      <w:r w:rsidR="00D730A4" w:rsidRPr="002B0C04">
        <w:rPr>
          <w:rFonts w:ascii="Palatino Linotype" w:hAnsi="Palatino Linotype" w:cs="Arial"/>
        </w:rPr>
        <w:t xml:space="preserve"> </w:t>
      </w:r>
      <w:r w:rsidR="00FF3111" w:rsidRPr="002B0C04">
        <w:rPr>
          <w:rFonts w:ascii="Palatino Linotype" w:hAnsi="Palatino Linotype" w:cs="Arial"/>
        </w:rPr>
        <w:t>de</w:t>
      </w:r>
      <w:r w:rsidR="00D730A4" w:rsidRPr="002B0C04">
        <w:rPr>
          <w:rFonts w:ascii="Palatino Linotype" w:hAnsi="Palatino Linotype" w:cs="Arial"/>
        </w:rPr>
        <w:t xml:space="preserve"> </w:t>
      </w:r>
      <w:r w:rsidR="00FF3111" w:rsidRPr="002B0C04">
        <w:rPr>
          <w:rFonts w:ascii="Palatino Linotype" w:hAnsi="Palatino Linotype" w:cs="Arial"/>
        </w:rPr>
        <w:t>la</w:t>
      </w:r>
      <w:r w:rsidR="00D730A4" w:rsidRPr="002B0C04">
        <w:rPr>
          <w:rFonts w:ascii="Palatino Linotype" w:hAnsi="Palatino Linotype" w:cs="Arial"/>
        </w:rPr>
        <w:t xml:space="preserve"> </w:t>
      </w:r>
      <w:r w:rsidR="00FF3111" w:rsidRPr="002B0C04">
        <w:rPr>
          <w:rFonts w:ascii="Palatino Linotype" w:hAnsi="Palatino Linotype" w:cs="Arial"/>
        </w:rPr>
        <w:t>Ley</w:t>
      </w:r>
      <w:r w:rsidR="00D730A4" w:rsidRPr="002B0C04">
        <w:rPr>
          <w:rFonts w:ascii="Palatino Linotype" w:hAnsi="Palatino Linotype" w:cs="Arial"/>
        </w:rPr>
        <w:t xml:space="preserve"> </w:t>
      </w:r>
      <w:r w:rsidR="00FF3111" w:rsidRPr="002B0C04">
        <w:rPr>
          <w:rFonts w:ascii="Palatino Linotype" w:hAnsi="Palatino Linotype" w:cs="Arial"/>
        </w:rPr>
        <w:t>de</w:t>
      </w:r>
      <w:r w:rsidR="00D730A4" w:rsidRPr="002B0C04">
        <w:rPr>
          <w:rFonts w:ascii="Palatino Linotype" w:hAnsi="Palatino Linotype" w:cs="Arial"/>
        </w:rPr>
        <w:t xml:space="preserve"> </w:t>
      </w:r>
      <w:r w:rsidR="00FF3111" w:rsidRPr="002B0C04">
        <w:rPr>
          <w:rFonts w:ascii="Palatino Linotype" w:hAnsi="Palatino Linotype" w:cs="Arial"/>
        </w:rPr>
        <w:t>Transparencia</w:t>
      </w:r>
      <w:r w:rsidR="00D730A4" w:rsidRPr="002B0C04">
        <w:rPr>
          <w:rFonts w:ascii="Palatino Linotype" w:hAnsi="Palatino Linotype" w:cs="Arial"/>
        </w:rPr>
        <w:t xml:space="preserve"> </w:t>
      </w:r>
      <w:r w:rsidR="00FF3111" w:rsidRPr="002B0C04">
        <w:rPr>
          <w:rFonts w:ascii="Palatino Linotype" w:hAnsi="Palatino Linotype" w:cs="Arial"/>
        </w:rPr>
        <w:t>y</w:t>
      </w:r>
      <w:r w:rsidR="00D730A4" w:rsidRPr="002B0C04">
        <w:rPr>
          <w:rFonts w:ascii="Palatino Linotype" w:hAnsi="Palatino Linotype" w:cs="Arial"/>
        </w:rPr>
        <w:t xml:space="preserve"> </w:t>
      </w:r>
      <w:r w:rsidR="00FF3111" w:rsidRPr="002B0C04">
        <w:rPr>
          <w:rFonts w:ascii="Palatino Linotype" w:hAnsi="Palatino Linotype" w:cs="Arial"/>
        </w:rPr>
        <w:t>Acceso</w:t>
      </w:r>
      <w:r w:rsidR="00D730A4" w:rsidRPr="002B0C04">
        <w:rPr>
          <w:rFonts w:ascii="Palatino Linotype" w:hAnsi="Palatino Linotype" w:cs="Arial"/>
        </w:rPr>
        <w:t xml:space="preserve"> </w:t>
      </w:r>
      <w:r w:rsidR="00FF3111" w:rsidRPr="002B0C04">
        <w:rPr>
          <w:rFonts w:ascii="Palatino Linotype" w:hAnsi="Palatino Linotype" w:cs="Arial"/>
        </w:rPr>
        <w:t>a</w:t>
      </w:r>
      <w:r w:rsidR="00D730A4" w:rsidRPr="002B0C04">
        <w:rPr>
          <w:rFonts w:ascii="Palatino Linotype" w:hAnsi="Palatino Linotype" w:cs="Arial"/>
        </w:rPr>
        <w:t xml:space="preserve"> </w:t>
      </w:r>
      <w:r w:rsidR="00FF3111" w:rsidRPr="002B0C04">
        <w:rPr>
          <w:rFonts w:ascii="Palatino Linotype" w:hAnsi="Palatino Linotype" w:cs="Arial"/>
        </w:rPr>
        <w:t>la</w:t>
      </w:r>
      <w:r w:rsidR="00D730A4" w:rsidRPr="002B0C04">
        <w:rPr>
          <w:rFonts w:ascii="Palatino Linotype" w:hAnsi="Palatino Linotype" w:cs="Arial"/>
        </w:rPr>
        <w:t xml:space="preserve"> </w:t>
      </w:r>
      <w:r w:rsidR="00FF3111" w:rsidRPr="002B0C04">
        <w:rPr>
          <w:rFonts w:ascii="Palatino Linotype" w:hAnsi="Palatino Linotype" w:cs="Arial"/>
        </w:rPr>
        <w:t>Información</w:t>
      </w:r>
      <w:r w:rsidR="00D730A4" w:rsidRPr="002B0C04">
        <w:rPr>
          <w:rFonts w:ascii="Palatino Linotype" w:hAnsi="Palatino Linotype" w:cs="Arial"/>
        </w:rPr>
        <w:t xml:space="preserve"> </w:t>
      </w:r>
      <w:r w:rsidR="00FF3111" w:rsidRPr="002B0C04">
        <w:rPr>
          <w:rFonts w:ascii="Palatino Linotype" w:hAnsi="Palatino Linotype" w:cs="Arial"/>
        </w:rPr>
        <w:t>Pública</w:t>
      </w:r>
      <w:r w:rsidR="00D730A4" w:rsidRPr="002B0C04">
        <w:rPr>
          <w:rFonts w:ascii="Palatino Linotype" w:hAnsi="Palatino Linotype" w:cs="Arial"/>
        </w:rPr>
        <w:t xml:space="preserve"> </w:t>
      </w:r>
      <w:r w:rsidR="00FF3111" w:rsidRPr="002B0C04">
        <w:rPr>
          <w:rFonts w:ascii="Palatino Linotype" w:hAnsi="Palatino Linotype" w:cs="Arial"/>
        </w:rPr>
        <w:t>del</w:t>
      </w:r>
      <w:r w:rsidR="00D730A4" w:rsidRPr="002B0C04">
        <w:rPr>
          <w:rFonts w:ascii="Palatino Linotype" w:hAnsi="Palatino Linotype" w:cs="Arial"/>
        </w:rPr>
        <w:t xml:space="preserve"> </w:t>
      </w:r>
      <w:r w:rsidR="00FF3111" w:rsidRPr="002B0C04">
        <w:rPr>
          <w:rFonts w:ascii="Palatino Linotype" w:hAnsi="Palatino Linotype" w:cs="Arial"/>
        </w:rPr>
        <w:t>Estado</w:t>
      </w:r>
      <w:r w:rsidR="00D730A4" w:rsidRPr="002B0C04">
        <w:rPr>
          <w:rFonts w:ascii="Palatino Linotype" w:hAnsi="Palatino Linotype" w:cs="Arial"/>
        </w:rPr>
        <w:t xml:space="preserve"> </w:t>
      </w:r>
      <w:r w:rsidR="00FF3111" w:rsidRPr="002B0C04">
        <w:rPr>
          <w:rFonts w:ascii="Palatino Linotype" w:hAnsi="Palatino Linotype" w:cs="Arial"/>
        </w:rPr>
        <w:t>de</w:t>
      </w:r>
      <w:r w:rsidR="00D730A4" w:rsidRPr="002B0C04">
        <w:rPr>
          <w:rFonts w:ascii="Palatino Linotype" w:hAnsi="Palatino Linotype" w:cs="Arial"/>
        </w:rPr>
        <w:t xml:space="preserve"> </w:t>
      </w:r>
      <w:r w:rsidR="00FF3111" w:rsidRPr="002B0C04">
        <w:rPr>
          <w:rFonts w:ascii="Palatino Linotype" w:hAnsi="Palatino Linotype" w:cs="Arial"/>
        </w:rPr>
        <w:t>México</w:t>
      </w:r>
      <w:r w:rsidR="00D730A4" w:rsidRPr="002B0C04">
        <w:rPr>
          <w:rFonts w:ascii="Palatino Linotype" w:hAnsi="Palatino Linotype" w:cs="Arial"/>
        </w:rPr>
        <w:t xml:space="preserve"> </w:t>
      </w:r>
      <w:r w:rsidR="00FF3111" w:rsidRPr="002B0C04">
        <w:rPr>
          <w:rFonts w:ascii="Palatino Linotype" w:hAnsi="Palatino Linotype" w:cs="Arial"/>
        </w:rPr>
        <w:t>y</w:t>
      </w:r>
      <w:r w:rsidR="00D730A4" w:rsidRPr="002B0C04">
        <w:rPr>
          <w:rFonts w:ascii="Palatino Linotype" w:hAnsi="Palatino Linotype" w:cs="Arial"/>
        </w:rPr>
        <w:t xml:space="preserve"> </w:t>
      </w:r>
      <w:r w:rsidR="00FF3111" w:rsidRPr="002B0C04">
        <w:rPr>
          <w:rFonts w:ascii="Palatino Linotype" w:hAnsi="Palatino Linotype" w:cs="Arial"/>
        </w:rPr>
        <w:t>Municipios</w:t>
      </w:r>
      <w:r w:rsidR="00347A47" w:rsidRPr="002B0C04">
        <w:rPr>
          <w:rFonts w:ascii="Palatino Linotype" w:hAnsi="Palatino Linotype" w:cs="Arial"/>
        </w:rPr>
        <w:t>.</w:t>
      </w:r>
    </w:p>
    <w:p w:rsidR="00566828" w:rsidRPr="00566828" w:rsidRDefault="00566828" w:rsidP="00B97199">
      <w:pPr>
        <w:pStyle w:val="Prrafodelista"/>
        <w:numPr>
          <w:ilvl w:val="0"/>
          <w:numId w:val="4"/>
        </w:numPr>
        <w:spacing w:before="240" w:after="240" w:line="360" w:lineRule="auto"/>
        <w:ind w:left="0" w:firstLine="0"/>
        <w:jc w:val="both"/>
        <w:rPr>
          <w:rFonts w:ascii="Palatino Linotype" w:hAnsi="Palatino Linotype"/>
        </w:rPr>
      </w:pPr>
      <w:r>
        <w:rPr>
          <w:rFonts w:ascii="Palatino Linotype" w:hAnsi="Palatino Linotype" w:cs="Arial"/>
        </w:rPr>
        <w:t xml:space="preserve">Posteriormente, en fecha seis de junio de dos mil diecinueve, </w:t>
      </w:r>
      <w:r w:rsidRPr="00566828">
        <w:rPr>
          <w:rFonts w:ascii="Palatino Linotype" w:hAnsi="Palatino Linotype" w:cs="Arial"/>
          <w:b/>
        </w:rPr>
        <w:t>EL SUJETO OBLIGADO</w:t>
      </w:r>
      <w:r>
        <w:rPr>
          <w:rFonts w:ascii="Palatino Linotype" w:hAnsi="Palatino Linotype" w:cs="Arial"/>
        </w:rPr>
        <w:t xml:space="preserve"> remitió al correo institucional de personal adscrito a la Ponencia Resolutora, un Alcance a su Informe Justificado, en el cual manifestó lo siguiente:</w:t>
      </w:r>
    </w:p>
    <w:p w:rsidR="00566828" w:rsidRPr="00566828" w:rsidRDefault="00566828" w:rsidP="00566828">
      <w:pPr>
        <w:pStyle w:val="Prrafodelista"/>
        <w:ind w:left="709"/>
        <w:jc w:val="both"/>
        <w:rPr>
          <w:rFonts w:ascii="Palatino Linotype" w:hAnsi="Palatino Linotype"/>
          <w:i/>
          <w:sz w:val="22"/>
        </w:rPr>
      </w:pPr>
      <w:r>
        <w:rPr>
          <w:rFonts w:ascii="Palatino Linotype" w:hAnsi="Palatino Linotype"/>
          <w:i/>
          <w:sz w:val="22"/>
        </w:rPr>
        <w:t>“</w:t>
      </w:r>
      <w:r w:rsidRPr="00566828">
        <w:rPr>
          <w:rFonts w:ascii="Palatino Linotype" w:hAnsi="Palatino Linotype"/>
          <w:i/>
          <w:sz w:val="22"/>
        </w:rPr>
        <w:t>Buenas tardes</w:t>
      </w:r>
    </w:p>
    <w:p w:rsidR="00566828" w:rsidRPr="00566828" w:rsidRDefault="00566828" w:rsidP="00566828">
      <w:pPr>
        <w:pStyle w:val="Prrafodelista"/>
        <w:ind w:left="709"/>
        <w:jc w:val="both"/>
        <w:rPr>
          <w:rFonts w:ascii="Palatino Linotype" w:hAnsi="Palatino Linotype"/>
          <w:i/>
          <w:sz w:val="22"/>
        </w:rPr>
      </w:pPr>
      <w:r w:rsidRPr="00566828">
        <w:rPr>
          <w:rFonts w:ascii="Palatino Linotype" w:hAnsi="Palatino Linotype"/>
          <w:i/>
          <w:sz w:val="22"/>
        </w:rPr>
        <w:t>En alcance al informe justificado presentado en el recurso de revisión 02542/INFOEM/IP/RR/2019 relacionado con la solicitud de información pública 00218/SF/IP/2019, adjunto al presente el expediente en versión pública del contrato CS/25/2018 derivado de la requisición CA-00131-2018, así como el acuerdo de clasificación número CT-2019-0103 emitido por el Comité de Transparencia de la Secretaría de Finanzas.</w:t>
      </w:r>
    </w:p>
    <w:p w:rsidR="00566828" w:rsidRPr="00566828" w:rsidRDefault="00566828" w:rsidP="00566828">
      <w:pPr>
        <w:pStyle w:val="Prrafodelista"/>
        <w:ind w:left="709"/>
        <w:jc w:val="both"/>
        <w:rPr>
          <w:rFonts w:ascii="Palatino Linotype" w:hAnsi="Palatino Linotype"/>
          <w:i/>
          <w:sz w:val="22"/>
        </w:rPr>
      </w:pPr>
      <w:r w:rsidRPr="00566828">
        <w:rPr>
          <w:rFonts w:ascii="Palatino Linotype" w:hAnsi="Palatino Linotype"/>
          <w:i/>
          <w:sz w:val="22"/>
        </w:rPr>
        <w:t>Ahora bien, por cuanto hace a los pedimentos de importación  del equipo policial que se instaló en las patrullas y que el solicitante refiere en la solicitud antes mencionada, se informa que los mismos no obran en los archivos de la Dirección General de Recursos Materiales, toda vez que el objeto de la prestación del servicio en el contrato CS/25/2018 es la renta de automóviles, autobuses, camiones, renta de vehículos blindados y/o de seguridad, y no se estableció dentro del mismo la entrega por parte del proveedor de los pedimentos solicitados.</w:t>
      </w:r>
    </w:p>
    <w:p w:rsidR="00566828" w:rsidRPr="00566828" w:rsidRDefault="00566828" w:rsidP="00566828">
      <w:pPr>
        <w:pStyle w:val="Prrafodelista"/>
        <w:ind w:left="709"/>
        <w:jc w:val="both"/>
        <w:rPr>
          <w:rFonts w:ascii="Palatino Linotype" w:hAnsi="Palatino Linotype"/>
          <w:i/>
          <w:sz w:val="22"/>
        </w:rPr>
      </w:pPr>
      <w:r w:rsidRPr="00566828">
        <w:rPr>
          <w:rFonts w:ascii="Palatino Linotype" w:hAnsi="Palatino Linotype"/>
          <w:i/>
          <w:sz w:val="22"/>
        </w:rPr>
        <w:t>Lo anterior para los efectos legales conducentes.</w:t>
      </w:r>
      <w:r>
        <w:rPr>
          <w:rFonts w:ascii="Palatino Linotype" w:hAnsi="Palatino Linotype"/>
          <w:i/>
          <w:sz w:val="22"/>
        </w:rPr>
        <w:t>” (Sic)</w:t>
      </w:r>
    </w:p>
    <w:p w:rsidR="00566828" w:rsidRDefault="00566828" w:rsidP="00566828">
      <w:pPr>
        <w:pStyle w:val="Prrafodelista"/>
        <w:tabs>
          <w:tab w:val="left" w:pos="709"/>
        </w:tabs>
        <w:spacing w:before="100" w:beforeAutospacing="1" w:after="100" w:afterAutospacing="1" w:line="360" w:lineRule="auto"/>
        <w:ind w:left="0"/>
        <w:jc w:val="both"/>
        <w:rPr>
          <w:rFonts w:ascii="Palatino Linotype" w:hAnsi="Palatino Linotype"/>
        </w:rPr>
      </w:pPr>
      <w:r>
        <w:rPr>
          <w:rFonts w:ascii="Palatino Linotype" w:hAnsi="Palatino Linotype"/>
        </w:rPr>
        <w:lastRenderedPageBreak/>
        <w:t>Asimismo, adjuntó a su alcance, los siguientes archivos electrónicos:</w:t>
      </w:r>
    </w:p>
    <w:p w:rsidR="00566828" w:rsidRDefault="00566828" w:rsidP="00AC4CDA">
      <w:pPr>
        <w:pStyle w:val="Prrafodelista"/>
        <w:numPr>
          <w:ilvl w:val="0"/>
          <w:numId w:val="22"/>
        </w:numPr>
        <w:tabs>
          <w:tab w:val="left" w:pos="709"/>
        </w:tabs>
        <w:spacing w:before="100" w:beforeAutospacing="1" w:after="100" w:afterAutospacing="1" w:line="360" w:lineRule="auto"/>
        <w:jc w:val="both"/>
        <w:rPr>
          <w:rFonts w:ascii="Palatino Linotype" w:hAnsi="Palatino Linotype"/>
        </w:rPr>
      </w:pPr>
      <w:r w:rsidRPr="00AC4CDA">
        <w:rPr>
          <w:rFonts w:ascii="Palatino Linotype" w:hAnsi="Palatino Linotype"/>
          <w:b/>
        </w:rPr>
        <w:t>CT-2019-0103.pdf</w:t>
      </w:r>
      <w:r>
        <w:rPr>
          <w:rFonts w:ascii="Palatino Linotype" w:hAnsi="Palatino Linotype"/>
        </w:rPr>
        <w:t xml:space="preserve">, </w:t>
      </w:r>
      <w:r w:rsidR="00AC4CDA">
        <w:rPr>
          <w:rFonts w:ascii="Palatino Linotype" w:hAnsi="Palatino Linotype"/>
        </w:rPr>
        <w:t>correspondiente al Acta número CT-2019-0103, de fecha cinco de junio de dos mil diecinueve, del Comité de Transparencia de la Secretaría de Finanzas, constante de 24 fojas.</w:t>
      </w:r>
    </w:p>
    <w:p w:rsidR="00566828" w:rsidRDefault="00566828" w:rsidP="00AC4CDA">
      <w:pPr>
        <w:pStyle w:val="Prrafodelista"/>
        <w:numPr>
          <w:ilvl w:val="0"/>
          <w:numId w:val="22"/>
        </w:numPr>
        <w:tabs>
          <w:tab w:val="left" w:pos="709"/>
        </w:tabs>
        <w:spacing w:before="100" w:beforeAutospacing="1" w:after="100" w:afterAutospacing="1" w:line="360" w:lineRule="auto"/>
        <w:jc w:val="both"/>
        <w:rPr>
          <w:rFonts w:ascii="Palatino Linotype" w:hAnsi="Palatino Linotype"/>
        </w:rPr>
      </w:pPr>
      <w:r w:rsidRPr="00AC4CDA">
        <w:rPr>
          <w:rFonts w:ascii="Palatino Linotype" w:hAnsi="Palatino Linotype"/>
          <w:b/>
        </w:rPr>
        <w:t>CS-25-18.pdf</w:t>
      </w:r>
      <w:r w:rsidR="00AC4CDA">
        <w:rPr>
          <w:rFonts w:ascii="Palatino Linotype" w:hAnsi="Palatino Linotype"/>
        </w:rPr>
        <w:t>, correspondiente a la versión pública del Contrato Administrativo de Prestación de Servicios, número CS/25/2018, de fecha uno de junio de dos mil dieciocho, constante de 62 fojas.</w:t>
      </w:r>
    </w:p>
    <w:p w:rsidR="00566828" w:rsidRDefault="00566828" w:rsidP="00AC4CDA">
      <w:pPr>
        <w:pStyle w:val="Prrafodelista"/>
        <w:numPr>
          <w:ilvl w:val="0"/>
          <w:numId w:val="22"/>
        </w:numPr>
        <w:tabs>
          <w:tab w:val="left" w:pos="709"/>
        </w:tabs>
        <w:spacing w:before="100" w:beforeAutospacing="1" w:after="100" w:afterAutospacing="1" w:line="360" w:lineRule="auto"/>
        <w:jc w:val="both"/>
        <w:rPr>
          <w:rFonts w:ascii="Palatino Linotype" w:hAnsi="Palatino Linotype"/>
        </w:rPr>
      </w:pPr>
      <w:r w:rsidRPr="00887370">
        <w:rPr>
          <w:rFonts w:ascii="Palatino Linotype" w:hAnsi="Palatino Linotype"/>
          <w:b/>
        </w:rPr>
        <w:t>Convocatoria.pdf</w:t>
      </w:r>
      <w:r>
        <w:rPr>
          <w:rFonts w:ascii="Palatino Linotype" w:hAnsi="Palatino Linotype"/>
        </w:rPr>
        <w:t>, que co</w:t>
      </w:r>
      <w:r w:rsidR="00887370">
        <w:rPr>
          <w:rFonts w:ascii="Palatino Linotype" w:hAnsi="Palatino Linotype"/>
        </w:rPr>
        <w:t>rresponde a</w:t>
      </w:r>
      <w:r>
        <w:rPr>
          <w:rFonts w:ascii="Palatino Linotype" w:hAnsi="Palatino Linotype"/>
        </w:rPr>
        <w:t xml:space="preserve"> la Convocatoria de las personas físicas o jurídicas colectivas, con capacidad legal para presentar propuestas a participar en la LICITACIÓN PÚBLICA NACIONAL PRESENCIAL para la contratación del servicio de arrendamiento de </w:t>
      </w:r>
      <w:r w:rsidR="00887370">
        <w:rPr>
          <w:rFonts w:ascii="Palatino Linotype" w:hAnsi="Palatino Linotype"/>
        </w:rPr>
        <w:t>vehículos</w:t>
      </w:r>
      <w:r w:rsidR="00740BD3">
        <w:rPr>
          <w:rFonts w:ascii="Palatino Linotype" w:hAnsi="Palatino Linotype"/>
        </w:rPr>
        <w:t>, nú</w:t>
      </w:r>
      <w:r w:rsidR="00AC4CDA">
        <w:rPr>
          <w:rFonts w:ascii="Palatino Linotype" w:hAnsi="Palatino Linotype"/>
        </w:rPr>
        <w:t>mero 015/2018</w:t>
      </w:r>
      <w:r w:rsidR="00887370">
        <w:rPr>
          <w:rFonts w:ascii="Palatino Linotype" w:hAnsi="Palatino Linotype"/>
        </w:rPr>
        <w:t>, constante de 1 foja.</w:t>
      </w:r>
    </w:p>
    <w:p w:rsidR="00566828" w:rsidRDefault="00566828" w:rsidP="00AC4CDA">
      <w:pPr>
        <w:pStyle w:val="Prrafodelista"/>
        <w:numPr>
          <w:ilvl w:val="0"/>
          <w:numId w:val="22"/>
        </w:numPr>
        <w:tabs>
          <w:tab w:val="left" w:pos="709"/>
        </w:tabs>
        <w:spacing w:before="100" w:beforeAutospacing="1" w:after="100" w:afterAutospacing="1" w:line="360" w:lineRule="auto"/>
        <w:jc w:val="both"/>
        <w:rPr>
          <w:rFonts w:ascii="Palatino Linotype" w:hAnsi="Palatino Linotype"/>
        </w:rPr>
      </w:pPr>
      <w:r w:rsidRPr="00887370">
        <w:rPr>
          <w:rFonts w:ascii="Palatino Linotype" w:hAnsi="Palatino Linotype"/>
          <w:b/>
        </w:rPr>
        <w:t>Apertura.pdf</w:t>
      </w:r>
      <w:r w:rsidR="00887370">
        <w:rPr>
          <w:rFonts w:ascii="Palatino Linotype" w:hAnsi="Palatino Linotype"/>
        </w:rPr>
        <w:t>, que corresponde a la versión pública del Acta del Acto de presentación y apertura de propuestas del procedimiento de Licitación Pública Nacional Presencial número LPNP-017-2018, referente a la contratación del servicio de arrendamiento de vehículos, constante de 7 fojas.</w:t>
      </w:r>
    </w:p>
    <w:p w:rsidR="00566828" w:rsidRDefault="00566828" w:rsidP="00AC4CDA">
      <w:pPr>
        <w:pStyle w:val="Prrafodelista"/>
        <w:numPr>
          <w:ilvl w:val="0"/>
          <w:numId w:val="22"/>
        </w:numPr>
        <w:tabs>
          <w:tab w:val="left" w:pos="709"/>
        </w:tabs>
        <w:spacing w:before="100" w:beforeAutospacing="1" w:after="100" w:afterAutospacing="1" w:line="360" w:lineRule="auto"/>
        <w:jc w:val="both"/>
        <w:rPr>
          <w:rFonts w:ascii="Palatino Linotype" w:hAnsi="Palatino Linotype"/>
        </w:rPr>
      </w:pPr>
      <w:r w:rsidRPr="00AC4CDA">
        <w:rPr>
          <w:rFonts w:ascii="Palatino Linotype" w:hAnsi="Palatino Linotype"/>
          <w:b/>
        </w:rPr>
        <w:t>Fal</w:t>
      </w:r>
      <w:r w:rsidR="00740BD3">
        <w:rPr>
          <w:rFonts w:ascii="Palatino Linotype" w:hAnsi="Palatino Linotype"/>
          <w:b/>
        </w:rPr>
        <w:t>l</w:t>
      </w:r>
      <w:r w:rsidRPr="00AC4CDA">
        <w:rPr>
          <w:rFonts w:ascii="Palatino Linotype" w:hAnsi="Palatino Linotype"/>
          <w:b/>
        </w:rPr>
        <w:t>o de la junta de aclaraciones.pdf</w:t>
      </w:r>
      <w:r w:rsidR="00887370">
        <w:rPr>
          <w:rFonts w:ascii="Palatino Linotype" w:hAnsi="Palatino Linotype"/>
        </w:rPr>
        <w:t>, que corresponde al Fallo de adjudicación de la Contratación del servicio de arrendamiento de vehículos de la Licitación Pública Nacional Presencial número LPNP-017-2018, constante de 28 fojas.</w:t>
      </w:r>
    </w:p>
    <w:p w:rsidR="00566828" w:rsidRDefault="00566828" w:rsidP="00AC4CDA">
      <w:pPr>
        <w:pStyle w:val="Prrafodelista"/>
        <w:numPr>
          <w:ilvl w:val="0"/>
          <w:numId w:val="22"/>
        </w:numPr>
        <w:tabs>
          <w:tab w:val="left" w:pos="709"/>
        </w:tabs>
        <w:spacing w:before="100" w:beforeAutospacing="1" w:after="100" w:afterAutospacing="1" w:line="360" w:lineRule="auto"/>
        <w:jc w:val="both"/>
        <w:rPr>
          <w:rFonts w:ascii="Palatino Linotype" w:hAnsi="Palatino Linotype"/>
        </w:rPr>
      </w:pPr>
      <w:r w:rsidRPr="00AC4CDA">
        <w:rPr>
          <w:rFonts w:ascii="Palatino Linotype" w:hAnsi="Palatino Linotype"/>
          <w:b/>
        </w:rPr>
        <w:t>Requisición 00131.pdf</w:t>
      </w:r>
      <w:r w:rsidR="00AC4CDA">
        <w:rPr>
          <w:rFonts w:ascii="Palatino Linotype" w:hAnsi="Palatino Linotype"/>
        </w:rPr>
        <w:t>, correspondiente a la versión pública de la solicitud de adquisición de bienes y servicios, de fecha veinticinco de abril de dos mil dieciocho, constante de 116 fojas.</w:t>
      </w:r>
    </w:p>
    <w:p w:rsidR="00FF3111" w:rsidRPr="002B0C04" w:rsidRDefault="00347A47" w:rsidP="00347A47">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rPr>
      </w:pPr>
      <w:r w:rsidRPr="002B0C04">
        <w:rPr>
          <w:rFonts w:ascii="Palatino Linotype" w:hAnsi="Palatino Linotype" w:cs="Arial"/>
        </w:rPr>
        <w:lastRenderedPageBreak/>
        <w:t xml:space="preserve">En </w:t>
      </w:r>
      <w:r w:rsidRPr="002B0C04">
        <w:rPr>
          <w:rFonts w:ascii="Palatino Linotype" w:hAnsi="Palatino Linotype" w:cs="Arial"/>
          <w:color w:val="000000" w:themeColor="text1"/>
        </w:rPr>
        <w:t xml:space="preserve">fecha </w:t>
      </w:r>
      <w:r w:rsidR="00566828">
        <w:rPr>
          <w:rFonts w:ascii="Palatino Linotype" w:hAnsi="Palatino Linotype" w:cs="Arial"/>
          <w:color w:val="000000" w:themeColor="text1"/>
        </w:rPr>
        <w:t>diez de junio</w:t>
      </w:r>
      <w:r w:rsidRPr="002B0C04">
        <w:rPr>
          <w:rFonts w:ascii="Palatino Linotype" w:hAnsi="Palatino Linotype" w:cs="Arial"/>
          <w:color w:val="000000" w:themeColor="text1"/>
        </w:rPr>
        <w:t xml:space="preserve"> de dos mil diecinueve, la Comisionada Ponente acordó </w:t>
      </w:r>
      <w:r w:rsidRPr="002B0C04">
        <w:rPr>
          <w:rFonts w:ascii="Palatino Linotype" w:hAnsi="Palatino Linotype"/>
          <w:color w:val="000000" w:themeColor="text1"/>
        </w:rPr>
        <w:t>ampliar</w:t>
      </w:r>
      <w:r w:rsidRPr="002B0C04">
        <w:rPr>
          <w:rFonts w:ascii="Palatino Linotype" w:hAnsi="Palatino Linotype" w:cs="Arial"/>
          <w:color w:val="000000" w:themeColor="text1"/>
        </w:rPr>
        <w:t xml:space="preserve"> el plazo para resolver el recurso de revisión de mérito, por un periodo de hasta quince días hábiles</w:t>
      </w:r>
      <w:r w:rsidRPr="002B0C04">
        <w:rPr>
          <w:rFonts w:ascii="Palatino Linotype" w:hAnsi="Palatino Linotype" w:cs="Arial"/>
        </w:rPr>
        <w:t xml:space="preserve">, de conformidad con el artículo 181, tercer párrafo de la Ley de Transparencia y Acceso a la </w:t>
      </w:r>
      <w:r w:rsidRPr="002B0C04">
        <w:rPr>
          <w:rFonts w:ascii="Palatino Linotype" w:hAnsi="Palatino Linotype"/>
        </w:rPr>
        <w:t>Información</w:t>
      </w:r>
      <w:r w:rsidRPr="002B0C04">
        <w:rPr>
          <w:rFonts w:ascii="Palatino Linotype" w:hAnsi="Palatino Linotype" w:cs="Arial"/>
        </w:rPr>
        <w:t xml:space="preserve"> Pública del Estado de México y Municipios</w:t>
      </w:r>
      <w:r w:rsidR="00B97199" w:rsidRPr="002B0C04">
        <w:rPr>
          <w:rFonts w:ascii="Palatino Linotype" w:hAnsi="Palatino Linotype" w:cs="Arial"/>
        </w:rPr>
        <w:t>, y</w:t>
      </w:r>
    </w:p>
    <w:p w:rsidR="004B4CB8" w:rsidRPr="002B0C04"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2B0C04">
        <w:rPr>
          <w:rFonts w:ascii="Palatino Linotype" w:hAnsi="Palatino Linotype"/>
          <w:b/>
          <w:bCs/>
          <w:spacing w:val="60"/>
          <w:sz w:val="28"/>
        </w:rPr>
        <w:t>CONSIDERANDO</w:t>
      </w:r>
    </w:p>
    <w:p w:rsidR="00BE201E" w:rsidRPr="002B0C04"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2B0C04">
        <w:rPr>
          <w:rFonts w:ascii="Palatino Linotype" w:hAnsi="Palatino Linotype"/>
          <w:b/>
        </w:rPr>
        <w:t>Competencia</w:t>
      </w:r>
      <w:r w:rsidRPr="002B0C04">
        <w:rPr>
          <w:rFonts w:ascii="Palatino Linotype" w:hAnsi="Palatino Linotype"/>
        </w:rPr>
        <w:t>.</w:t>
      </w:r>
      <w:r w:rsidR="00D730A4" w:rsidRPr="002B0C04">
        <w:rPr>
          <w:rFonts w:ascii="Palatino Linotype" w:hAnsi="Palatino Linotype"/>
          <w:b/>
        </w:rPr>
        <w:t xml:space="preserve"> </w:t>
      </w:r>
      <w:r w:rsidR="00BE201E" w:rsidRPr="002B0C0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2B0C04">
        <w:rPr>
          <w:rFonts w:ascii="Palatino Linotype" w:hAnsi="Palatino Linotype" w:cs="Arial"/>
        </w:rPr>
        <w:t>.</w:t>
      </w:r>
    </w:p>
    <w:p w:rsidR="0034196C" w:rsidRPr="002B0C04"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2B0C04">
        <w:rPr>
          <w:rFonts w:ascii="Palatino Linotype" w:hAnsi="Palatino Linotype" w:cs="Arial"/>
          <w:b/>
        </w:rPr>
        <w:t xml:space="preserve"> </w:t>
      </w:r>
      <w:r w:rsidR="0034196C" w:rsidRPr="002B0C04">
        <w:rPr>
          <w:rFonts w:ascii="Palatino Linotype" w:hAnsi="Palatino Linotype" w:cs="Arial"/>
          <w:b/>
        </w:rPr>
        <w:t>Interés.</w:t>
      </w:r>
      <w:r w:rsidR="00D730A4" w:rsidRPr="002B0C04">
        <w:rPr>
          <w:rFonts w:ascii="Palatino Linotype" w:hAnsi="Palatino Linotype" w:cs="Arial"/>
        </w:rPr>
        <w:t xml:space="preserve"> </w:t>
      </w:r>
      <w:r w:rsidR="0034196C" w:rsidRPr="002B0C04">
        <w:rPr>
          <w:rFonts w:ascii="Palatino Linotype" w:hAnsi="Palatino Linotype" w:cs="Arial"/>
        </w:rPr>
        <w:t>El</w:t>
      </w:r>
      <w:r w:rsidR="00D730A4" w:rsidRPr="002B0C04">
        <w:rPr>
          <w:rFonts w:ascii="Palatino Linotype" w:hAnsi="Palatino Linotype" w:cs="Arial"/>
        </w:rPr>
        <w:t xml:space="preserve"> </w:t>
      </w:r>
      <w:r w:rsidR="0034196C" w:rsidRPr="002B0C04">
        <w:rPr>
          <w:rFonts w:ascii="Palatino Linotype" w:hAnsi="Palatino Linotype"/>
        </w:rPr>
        <w:t>recurso</w:t>
      </w:r>
      <w:r w:rsidR="00D730A4" w:rsidRPr="002B0C04">
        <w:rPr>
          <w:rFonts w:ascii="Palatino Linotype" w:hAnsi="Palatino Linotype" w:cs="Arial"/>
        </w:rPr>
        <w:t xml:space="preserve"> </w:t>
      </w:r>
      <w:r w:rsidR="0034196C" w:rsidRPr="002B0C04">
        <w:rPr>
          <w:rFonts w:ascii="Palatino Linotype" w:hAnsi="Palatino Linotype" w:cs="Arial"/>
        </w:rPr>
        <w:t>de</w:t>
      </w:r>
      <w:r w:rsidR="00D730A4" w:rsidRPr="002B0C04">
        <w:rPr>
          <w:rFonts w:ascii="Palatino Linotype" w:hAnsi="Palatino Linotype" w:cs="Arial"/>
        </w:rPr>
        <w:t xml:space="preserve"> </w:t>
      </w:r>
      <w:r w:rsidR="0034196C" w:rsidRPr="002B0C04">
        <w:rPr>
          <w:rFonts w:ascii="Palatino Linotype" w:hAnsi="Palatino Linotype" w:cs="Arial"/>
        </w:rPr>
        <w:t>revisión</w:t>
      </w:r>
      <w:r w:rsidR="00D730A4" w:rsidRPr="002B0C04">
        <w:rPr>
          <w:rFonts w:ascii="Palatino Linotype" w:hAnsi="Palatino Linotype" w:cs="Arial"/>
        </w:rPr>
        <w:t xml:space="preserve"> </w:t>
      </w:r>
      <w:r w:rsidR="0034196C" w:rsidRPr="002B0C04">
        <w:rPr>
          <w:rFonts w:ascii="Palatino Linotype" w:hAnsi="Palatino Linotype" w:cs="Arial"/>
        </w:rPr>
        <w:t>fue</w:t>
      </w:r>
      <w:r w:rsidR="00D730A4" w:rsidRPr="002B0C04">
        <w:rPr>
          <w:rFonts w:ascii="Palatino Linotype" w:hAnsi="Palatino Linotype" w:cs="Arial"/>
        </w:rPr>
        <w:t xml:space="preserve"> </w:t>
      </w:r>
      <w:r w:rsidR="0034196C" w:rsidRPr="002B0C04">
        <w:rPr>
          <w:rFonts w:ascii="Palatino Linotype" w:hAnsi="Palatino Linotype"/>
        </w:rPr>
        <w:t>interpuesto</w:t>
      </w:r>
      <w:r w:rsidR="00D730A4" w:rsidRPr="002B0C04">
        <w:rPr>
          <w:rFonts w:ascii="Palatino Linotype" w:hAnsi="Palatino Linotype" w:cs="Arial"/>
        </w:rPr>
        <w:t xml:space="preserve"> </w:t>
      </w:r>
      <w:r w:rsidR="0034196C" w:rsidRPr="002B0C04">
        <w:rPr>
          <w:rFonts w:ascii="Palatino Linotype" w:hAnsi="Palatino Linotype" w:cs="Arial"/>
        </w:rPr>
        <w:t>por</w:t>
      </w:r>
      <w:r w:rsidR="00D730A4" w:rsidRPr="002B0C04">
        <w:rPr>
          <w:rFonts w:ascii="Palatino Linotype" w:hAnsi="Palatino Linotype" w:cs="Arial"/>
        </w:rPr>
        <w:t xml:space="preserve"> </w:t>
      </w:r>
      <w:r w:rsidR="0034196C" w:rsidRPr="002B0C04">
        <w:rPr>
          <w:rFonts w:ascii="Palatino Linotype" w:hAnsi="Palatino Linotype" w:cs="Arial"/>
        </w:rPr>
        <w:t>parte</w:t>
      </w:r>
      <w:r w:rsidR="00D730A4" w:rsidRPr="002B0C04">
        <w:rPr>
          <w:rFonts w:ascii="Palatino Linotype" w:hAnsi="Palatino Linotype" w:cs="Arial"/>
        </w:rPr>
        <w:t xml:space="preserve"> </w:t>
      </w:r>
      <w:r w:rsidR="0034196C" w:rsidRPr="002B0C04">
        <w:rPr>
          <w:rFonts w:ascii="Palatino Linotype" w:hAnsi="Palatino Linotype" w:cs="Arial"/>
        </w:rPr>
        <w:t>legítima</w:t>
      </w:r>
      <w:r w:rsidR="00D730A4" w:rsidRPr="002B0C04">
        <w:rPr>
          <w:rFonts w:ascii="Palatino Linotype" w:hAnsi="Palatino Linotype" w:cs="Arial"/>
        </w:rPr>
        <w:t xml:space="preserve"> </w:t>
      </w:r>
      <w:r w:rsidR="0034196C" w:rsidRPr="002B0C04">
        <w:rPr>
          <w:rFonts w:ascii="Palatino Linotype" w:hAnsi="Palatino Linotype" w:cs="Arial"/>
        </w:rPr>
        <w:t>en</w:t>
      </w:r>
      <w:r w:rsidR="00D730A4" w:rsidRPr="002B0C04">
        <w:rPr>
          <w:rFonts w:ascii="Palatino Linotype" w:hAnsi="Palatino Linotype" w:cs="Arial"/>
        </w:rPr>
        <w:t xml:space="preserve"> </w:t>
      </w:r>
      <w:r w:rsidR="0034196C" w:rsidRPr="002B0C04">
        <w:rPr>
          <w:rFonts w:ascii="Palatino Linotype" w:hAnsi="Palatino Linotype" w:cs="Arial"/>
        </w:rPr>
        <w:t>atención</w:t>
      </w:r>
      <w:r w:rsidR="00D730A4" w:rsidRPr="002B0C04">
        <w:rPr>
          <w:rFonts w:ascii="Palatino Linotype" w:hAnsi="Palatino Linotype" w:cs="Arial"/>
        </w:rPr>
        <w:t xml:space="preserve"> </w:t>
      </w:r>
      <w:r w:rsidR="0034196C" w:rsidRPr="002B0C04">
        <w:rPr>
          <w:rFonts w:ascii="Palatino Linotype" w:hAnsi="Palatino Linotype" w:cs="Arial"/>
        </w:rPr>
        <w:t>a</w:t>
      </w:r>
      <w:r w:rsidR="00D730A4" w:rsidRPr="002B0C04">
        <w:rPr>
          <w:rFonts w:ascii="Palatino Linotype" w:hAnsi="Palatino Linotype" w:cs="Arial"/>
        </w:rPr>
        <w:t xml:space="preserve"> </w:t>
      </w:r>
      <w:r w:rsidR="0034196C" w:rsidRPr="002B0C04">
        <w:rPr>
          <w:rFonts w:ascii="Palatino Linotype" w:hAnsi="Palatino Linotype" w:cs="Arial"/>
        </w:rPr>
        <w:t>que</w:t>
      </w:r>
      <w:r w:rsidR="00D730A4" w:rsidRPr="002B0C04">
        <w:rPr>
          <w:rFonts w:ascii="Palatino Linotype" w:hAnsi="Palatino Linotype" w:cs="Arial"/>
        </w:rPr>
        <w:t xml:space="preserve"> </w:t>
      </w:r>
      <w:r w:rsidR="0034196C" w:rsidRPr="002B0C04">
        <w:rPr>
          <w:rFonts w:ascii="Palatino Linotype" w:hAnsi="Palatino Linotype" w:cs="Arial"/>
        </w:rPr>
        <w:t>fue</w:t>
      </w:r>
      <w:r w:rsidR="00D730A4" w:rsidRPr="002B0C04">
        <w:rPr>
          <w:rFonts w:ascii="Palatino Linotype" w:hAnsi="Palatino Linotype" w:cs="Arial"/>
        </w:rPr>
        <w:t xml:space="preserve"> </w:t>
      </w:r>
      <w:r w:rsidR="0034196C" w:rsidRPr="002B0C04">
        <w:rPr>
          <w:rFonts w:ascii="Palatino Linotype" w:hAnsi="Palatino Linotype"/>
        </w:rPr>
        <w:t>presentado</w:t>
      </w:r>
      <w:r w:rsidR="00D730A4" w:rsidRPr="002B0C04">
        <w:rPr>
          <w:rFonts w:ascii="Palatino Linotype" w:hAnsi="Palatino Linotype" w:cs="Arial"/>
        </w:rPr>
        <w:t xml:space="preserve"> </w:t>
      </w:r>
      <w:r w:rsidR="0034196C" w:rsidRPr="002B0C04">
        <w:rPr>
          <w:rFonts w:ascii="Palatino Linotype" w:hAnsi="Palatino Linotype" w:cs="Arial"/>
        </w:rPr>
        <w:t>por</w:t>
      </w:r>
      <w:r w:rsidR="00D730A4" w:rsidRPr="002B0C04">
        <w:rPr>
          <w:rFonts w:ascii="Palatino Linotype" w:hAnsi="Palatino Linotype" w:cs="Arial"/>
        </w:rPr>
        <w:t xml:space="preserve"> </w:t>
      </w:r>
      <w:r w:rsidR="00B97199" w:rsidRPr="002B0C04">
        <w:rPr>
          <w:rFonts w:ascii="Palatino Linotype" w:hAnsi="Palatino Linotype" w:cs="Arial"/>
          <w:b/>
        </w:rPr>
        <w:t>EL</w:t>
      </w:r>
      <w:r w:rsidR="00D83B69" w:rsidRPr="002B0C04">
        <w:rPr>
          <w:rFonts w:ascii="Palatino Linotype" w:hAnsi="Palatino Linotype" w:cs="Arial"/>
          <w:b/>
        </w:rPr>
        <w:t xml:space="preserve"> RECURRENTE</w:t>
      </w:r>
      <w:r w:rsidR="0034196C" w:rsidRPr="002B0C04">
        <w:rPr>
          <w:rFonts w:ascii="Palatino Linotype" w:hAnsi="Palatino Linotype" w:cs="Arial"/>
          <w:snapToGrid w:val="0"/>
        </w:rPr>
        <w:t>,</w:t>
      </w:r>
      <w:r w:rsidR="00D730A4" w:rsidRPr="002B0C04">
        <w:rPr>
          <w:rFonts w:ascii="Palatino Linotype" w:hAnsi="Palatino Linotype" w:cs="Arial"/>
          <w:snapToGrid w:val="0"/>
        </w:rPr>
        <w:t xml:space="preserve"> </w:t>
      </w:r>
      <w:r w:rsidR="0034196C" w:rsidRPr="002B0C04">
        <w:rPr>
          <w:rFonts w:ascii="Palatino Linotype" w:hAnsi="Palatino Linotype" w:cs="Arial"/>
        </w:rPr>
        <w:t>quien</w:t>
      </w:r>
      <w:r w:rsidR="00D730A4" w:rsidRPr="002B0C04">
        <w:rPr>
          <w:rFonts w:ascii="Palatino Linotype" w:hAnsi="Palatino Linotype" w:cs="Arial"/>
          <w:snapToGrid w:val="0"/>
        </w:rPr>
        <w:t xml:space="preserve"> </w:t>
      </w:r>
      <w:r w:rsidR="0034196C" w:rsidRPr="002B0C04">
        <w:rPr>
          <w:rFonts w:ascii="Palatino Linotype" w:hAnsi="Palatino Linotype"/>
        </w:rPr>
        <w:t>formuló</w:t>
      </w:r>
      <w:r w:rsidR="00D730A4" w:rsidRPr="002B0C04">
        <w:rPr>
          <w:rFonts w:ascii="Palatino Linotype" w:hAnsi="Palatino Linotype" w:cs="Arial"/>
          <w:snapToGrid w:val="0"/>
        </w:rPr>
        <w:t xml:space="preserve"> </w:t>
      </w:r>
      <w:r w:rsidR="0034196C" w:rsidRPr="002B0C04">
        <w:rPr>
          <w:rFonts w:ascii="Palatino Linotype" w:hAnsi="Palatino Linotype" w:cs="Arial"/>
          <w:snapToGrid w:val="0"/>
        </w:rPr>
        <w:t>la</w:t>
      </w:r>
      <w:r w:rsidR="00D730A4" w:rsidRPr="002B0C04">
        <w:rPr>
          <w:rFonts w:ascii="Palatino Linotype" w:hAnsi="Palatino Linotype" w:cs="Arial"/>
          <w:snapToGrid w:val="0"/>
        </w:rPr>
        <w:t xml:space="preserve"> </w:t>
      </w:r>
      <w:r w:rsidR="0034196C" w:rsidRPr="002B0C04">
        <w:rPr>
          <w:rFonts w:ascii="Palatino Linotype" w:hAnsi="Palatino Linotype" w:cs="Arial"/>
        </w:rPr>
        <w:t>solicitud</w:t>
      </w:r>
      <w:r w:rsidR="00D730A4" w:rsidRPr="002B0C04">
        <w:rPr>
          <w:rFonts w:ascii="Palatino Linotype" w:hAnsi="Palatino Linotype" w:cs="Arial"/>
          <w:snapToGrid w:val="0"/>
        </w:rPr>
        <w:t xml:space="preserve"> </w:t>
      </w:r>
      <w:r w:rsidR="0034196C" w:rsidRPr="002B0C04">
        <w:rPr>
          <w:rFonts w:ascii="Palatino Linotype" w:hAnsi="Palatino Linotype" w:cs="Arial"/>
          <w:snapToGrid w:val="0"/>
        </w:rPr>
        <w:t>de</w:t>
      </w:r>
      <w:r w:rsidR="00D730A4" w:rsidRPr="002B0C04">
        <w:rPr>
          <w:rFonts w:ascii="Palatino Linotype" w:hAnsi="Palatino Linotype" w:cs="Arial"/>
          <w:snapToGrid w:val="0"/>
        </w:rPr>
        <w:t xml:space="preserve"> </w:t>
      </w:r>
      <w:r w:rsidR="0034196C" w:rsidRPr="002B0C04">
        <w:rPr>
          <w:rFonts w:ascii="Palatino Linotype" w:hAnsi="Palatino Linotype" w:cs="Arial"/>
          <w:snapToGrid w:val="0"/>
        </w:rPr>
        <w:t>información</w:t>
      </w:r>
      <w:r w:rsidR="00D730A4" w:rsidRPr="002B0C04">
        <w:rPr>
          <w:rFonts w:ascii="Palatino Linotype" w:hAnsi="Palatino Linotype" w:cs="Arial"/>
          <w:snapToGrid w:val="0"/>
        </w:rPr>
        <w:t xml:space="preserve"> </w:t>
      </w:r>
      <w:r w:rsidR="0034196C" w:rsidRPr="002B0C04">
        <w:rPr>
          <w:rFonts w:ascii="Palatino Linotype" w:hAnsi="Palatino Linotype" w:cs="Arial"/>
          <w:snapToGrid w:val="0"/>
        </w:rPr>
        <w:t>pública</w:t>
      </w:r>
      <w:r w:rsidR="00D730A4" w:rsidRPr="002B0C04">
        <w:rPr>
          <w:rFonts w:ascii="Palatino Linotype" w:hAnsi="Palatino Linotype" w:cs="Arial"/>
          <w:snapToGrid w:val="0"/>
        </w:rPr>
        <w:t xml:space="preserve"> </w:t>
      </w:r>
      <w:r w:rsidR="0034196C" w:rsidRPr="002B0C04">
        <w:rPr>
          <w:rFonts w:ascii="Palatino Linotype" w:hAnsi="Palatino Linotype"/>
        </w:rPr>
        <w:t>número</w:t>
      </w:r>
      <w:r w:rsidR="00D730A4" w:rsidRPr="002B0C04">
        <w:rPr>
          <w:rFonts w:ascii="Palatino Linotype" w:hAnsi="Palatino Linotype" w:cs="Arial"/>
          <w:snapToGrid w:val="0"/>
        </w:rPr>
        <w:t xml:space="preserve"> </w:t>
      </w:r>
      <w:r w:rsidR="00E16E13">
        <w:rPr>
          <w:rFonts w:ascii="Palatino Linotype" w:hAnsi="Palatino Linotype"/>
          <w:b/>
          <w:bCs/>
        </w:rPr>
        <w:t>00218/SF</w:t>
      </w:r>
      <w:r w:rsidR="00693255" w:rsidRPr="002B0C04">
        <w:rPr>
          <w:rFonts w:ascii="Palatino Linotype" w:hAnsi="Palatino Linotype"/>
          <w:b/>
          <w:bCs/>
        </w:rPr>
        <w:t>/IP/2019</w:t>
      </w:r>
      <w:r w:rsidR="0034196C" w:rsidRPr="002B0C04">
        <w:rPr>
          <w:rFonts w:ascii="Palatino Linotype" w:hAnsi="Palatino Linotype" w:cs="Arial"/>
          <w:lang w:val="es-ES_tradnl"/>
        </w:rPr>
        <w:t>.</w:t>
      </w:r>
    </w:p>
    <w:p w:rsidR="00B97199" w:rsidRPr="002B0C04" w:rsidRDefault="0034196C" w:rsidP="00751404">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2B0C04">
        <w:rPr>
          <w:rFonts w:ascii="Palatino Linotype" w:hAnsi="Palatino Linotype" w:cs="Arial"/>
          <w:b/>
        </w:rPr>
        <w:t>Oportunidad.</w:t>
      </w:r>
      <w:r w:rsidR="00D730A4" w:rsidRPr="002B0C04">
        <w:rPr>
          <w:rFonts w:ascii="Palatino Linotype" w:hAnsi="Palatino Linotype" w:cs="Arial"/>
          <w:b/>
        </w:rPr>
        <w:t xml:space="preserve"> </w:t>
      </w:r>
      <w:r w:rsidR="00B97199" w:rsidRPr="002B0C04">
        <w:rPr>
          <w:rFonts w:ascii="Palatino Linotype" w:hAnsi="Palatino Linotype" w:cs="Arial"/>
        </w:rPr>
        <w:t xml:space="preserve">El recurso de revisión fue interpuesto dentro del plazo de quince días hábiles, contados a partir del día siguiente al en que </w:t>
      </w:r>
      <w:r w:rsidR="00B97199" w:rsidRPr="002B0C04">
        <w:rPr>
          <w:rFonts w:ascii="Palatino Linotype" w:hAnsi="Palatino Linotype" w:cs="Arial"/>
          <w:b/>
        </w:rPr>
        <w:t xml:space="preserve">EL </w:t>
      </w:r>
      <w:r w:rsidR="00B97199" w:rsidRPr="002B0C04">
        <w:rPr>
          <w:rFonts w:ascii="Palatino Linotype" w:hAnsi="Palatino Linotype" w:cs="Arial"/>
          <w:b/>
        </w:rPr>
        <w:lastRenderedPageBreak/>
        <w:t xml:space="preserve">RECURRENTE </w:t>
      </w:r>
      <w:r w:rsidR="00B97199" w:rsidRPr="002B0C04">
        <w:rPr>
          <w:rFonts w:ascii="Palatino Linotype" w:hAnsi="Palatino Linotype" w:cs="Arial"/>
        </w:rPr>
        <w:t>tuvo conocimiento de la respuesta impugnada</w:t>
      </w:r>
      <w:r w:rsidR="00AC4CDA">
        <w:rPr>
          <w:rFonts w:ascii="Palatino Linotype" w:hAnsi="Palatino Linotype" w:cs="Arial"/>
        </w:rPr>
        <w:t>;</w:t>
      </w:r>
      <w:r w:rsidR="00B97199" w:rsidRPr="002B0C04">
        <w:rPr>
          <w:rFonts w:ascii="Palatino Linotype" w:hAnsi="Palatino Linotype" w:cs="Arial"/>
        </w:rPr>
        <w:t xml:space="preserve"> tal y como</w:t>
      </w:r>
      <w:r w:rsidR="00AC4CDA">
        <w:rPr>
          <w:rFonts w:ascii="Palatino Linotype" w:hAnsi="Palatino Linotype" w:cs="Arial"/>
        </w:rPr>
        <w:t>,</w:t>
      </w:r>
      <w:r w:rsidR="00B97199" w:rsidRPr="002B0C04">
        <w:rPr>
          <w:rFonts w:ascii="Palatino Linotype" w:hAnsi="Palatino Linotype" w:cs="Arial"/>
        </w:rPr>
        <w:t xml:space="preserve"> lo prevé el artículo 178 de la Ley de Transparencia y Acceso a la Información Pública del Estado de México y Municipios, que establece:</w:t>
      </w:r>
    </w:p>
    <w:p w:rsidR="00B97199" w:rsidRPr="002B0C04" w:rsidRDefault="00B97199" w:rsidP="00B97199">
      <w:pPr>
        <w:spacing w:before="100" w:beforeAutospacing="1" w:after="100" w:afterAutospacing="1"/>
        <w:ind w:left="720" w:right="709"/>
        <w:contextualSpacing/>
        <w:jc w:val="both"/>
        <w:rPr>
          <w:rFonts w:ascii="Palatino Linotype" w:hAnsi="Palatino Linotype" w:cs="Arial"/>
          <w:i/>
          <w:sz w:val="22"/>
        </w:rPr>
      </w:pPr>
      <w:r w:rsidRPr="002B0C04">
        <w:rPr>
          <w:rFonts w:ascii="Palatino Linotype" w:hAnsi="Palatino Linotype" w:cs="Arial"/>
          <w:i/>
          <w:sz w:val="22"/>
        </w:rPr>
        <w:t>“</w:t>
      </w:r>
      <w:r w:rsidRPr="002B0C04">
        <w:rPr>
          <w:rFonts w:ascii="Palatino Linotype" w:hAnsi="Palatino Linotype" w:cs="Arial"/>
          <w:b/>
          <w:i/>
          <w:sz w:val="22"/>
        </w:rPr>
        <w:t>Artículo 178.</w:t>
      </w:r>
      <w:r w:rsidRPr="002B0C0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2B0C04" w:rsidRDefault="00B97199" w:rsidP="00B97199">
      <w:pPr>
        <w:spacing w:before="100" w:beforeAutospacing="1" w:after="100" w:afterAutospacing="1"/>
        <w:ind w:left="720" w:right="709"/>
        <w:contextualSpacing/>
        <w:jc w:val="both"/>
        <w:rPr>
          <w:rFonts w:ascii="Palatino Linotype" w:hAnsi="Palatino Linotype" w:cs="Arial"/>
          <w:i/>
          <w:sz w:val="22"/>
        </w:rPr>
      </w:pPr>
      <w:r w:rsidRPr="002B0C0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2B0C04" w:rsidRDefault="00B97199" w:rsidP="004911E9">
      <w:pPr>
        <w:spacing w:before="240" w:after="100" w:afterAutospacing="1"/>
        <w:ind w:left="720" w:right="709"/>
        <w:jc w:val="both"/>
        <w:rPr>
          <w:rFonts w:ascii="Palatino Linotype" w:hAnsi="Palatino Linotype" w:cs="Arial"/>
          <w:i/>
          <w:sz w:val="22"/>
        </w:rPr>
      </w:pPr>
      <w:r w:rsidRPr="002B0C04">
        <w:rPr>
          <w:rFonts w:ascii="Palatino Linotype" w:hAnsi="Palatino Linotype" w:cs="Arial"/>
          <w:i/>
          <w:sz w:val="22"/>
        </w:rPr>
        <w:t xml:space="preserve">En el caso de que se interponga ante la Unidad de Transparencia, ésta deberá remitir el recurso de revisión al Instituto a más tardar al día </w:t>
      </w:r>
      <w:r w:rsidRPr="002B0C04">
        <w:rPr>
          <w:rFonts w:ascii="Palatino Linotype" w:hAnsi="Palatino Linotype" w:cs="Arial"/>
          <w:i/>
          <w:sz w:val="22"/>
          <w:lang w:eastAsia="es-MX"/>
        </w:rPr>
        <w:t>siguiente</w:t>
      </w:r>
      <w:r w:rsidRPr="002B0C04">
        <w:rPr>
          <w:rFonts w:ascii="Palatino Linotype" w:hAnsi="Palatino Linotype" w:cs="Arial"/>
          <w:i/>
          <w:sz w:val="22"/>
        </w:rPr>
        <w:t xml:space="preserve"> de haberlo recibido.”</w:t>
      </w:r>
    </w:p>
    <w:p w:rsidR="00B97199" w:rsidRPr="002B0C04" w:rsidRDefault="00B97199" w:rsidP="004911E9">
      <w:pPr>
        <w:spacing w:before="240" w:after="100" w:afterAutospacing="1" w:line="360" w:lineRule="auto"/>
        <w:jc w:val="both"/>
        <w:rPr>
          <w:rFonts w:ascii="Palatino Linotype" w:hAnsi="Palatino Linotype" w:cs="Arial"/>
        </w:rPr>
      </w:pPr>
      <w:r w:rsidRPr="002B0C04">
        <w:rPr>
          <w:rFonts w:ascii="Palatino Linotype" w:hAnsi="Palatino Linotype" w:cs="Arial"/>
        </w:rPr>
        <w:t xml:space="preserve">En esa tesitura, atendiendo a que </w:t>
      </w:r>
      <w:r w:rsidRPr="002B0C04">
        <w:rPr>
          <w:rFonts w:ascii="Palatino Linotype" w:hAnsi="Palatino Linotype" w:cs="Arial"/>
          <w:b/>
        </w:rPr>
        <w:t>EL SUJETO OBLIGADO</w:t>
      </w:r>
      <w:r w:rsidRPr="002B0C04">
        <w:rPr>
          <w:rFonts w:ascii="Palatino Linotype" w:hAnsi="Palatino Linotype" w:cs="Arial"/>
        </w:rPr>
        <w:t xml:space="preserve"> notificó la respuesta a la solicitud de acceso a la información pública el día</w:t>
      </w:r>
      <w:r w:rsidRPr="002B0C04">
        <w:rPr>
          <w:rFonts w:ascii="Palatino Linotype" w:hAnsi="Palatino Linotype" w:cs="Arial"/>
          <w:b/>
        </w:rPr>
        <w:t xml:space="preserve"> </w:t>
      </w:r>
      <w:r w:rsidR="00AC4CDA">
        <w:rPr>
          <w:rFonts w:ascii="Palatino Linotype" w:hAnsi="Palatino Linotype" w:cs="Arial"/>
          <w:b/>
        </w:rPr>
        <w:t>once de abril</w:t>
      </w:r>
      <w:r w:rsidRPr="002B0C04">
        <w:rPr>
          <w:rFonts w:ascii="Palatino Linotype" w:hAnsi="Palatino Linotype" w:cs="Arial"/>
          <w:b/>
        </w:rPr>
        <w:t xml:space="preserve"> de dos mil diecinueve</w:t>
      </w:r>
      <w:r w:rsidRPr="002B0C04">
        <w:rPr>
          <w:rFonts w:ascii="Palatino Linotype" w:hAnsi="Palatino Linotype" w:cs="Arial"/>
        </w:rPr>
        <w:t>; así, el plazo de quince días hábiles que el artículo 178 de la Ley de la materia otorga al</w:t>
      </w:r>
      <w:r w:rsidRPr="002B0C04">
        <w:rPr>
          <w:rFonts w:ascii="Palatino Linotype" w:hAnsi="Palatino Linotype" w:cs="Arial"/>
          <w:b/>
        </w:rPr>
        <w:t xml:space="preserve"> RECURRENTE</w:t>
      </w:r>
      <w:r w:rsidRPr="002B0C04">
        <w:rPr>
          <w:rFonts w:ascii="Palatino Linotype" w:hAnsi="Palatino Linotype" w:cs="Arial"/>
        </w:rPr>
        <w:t xml:space="preserve"> para presentar el respectivo recurso de revisión, transcurrió del </w:t>
      </w:r>
      <w:r w:rsidR="00AC4CDA">
        <w:rPr>
          <w:rFonts w:ascii="Palatino Linotype" w:hAnsi="Palatino Linotype" w:cs="Arial"/>
          <w:b/>
        </w:rPr>
        <w:t>doce de abril al trece de mayo</w:t>
      </w:r>
      <w:r w:rsidRPr="002B0C04">
        <w:rPr>
          <w:rFonts w:ascii="Palatino Linotype" w:hAnsi="Palatino Linotype" w:cs="Arial"/>
          <w:b/>
        </w:rPr>
        <w:t xml:space="preserve"> de dos mil diecinueve</w:t>
      </w:r>
      <w:r w:rsidRPr="002B0C04">
        <w:rPr>
          <w:rFonts w:ascii="Palatino Linotype" w:hAnsi="Palatino Linotype" w:cs="Arial"/>
        </w:rPr>
        <w:t xml:space="preserve">, sin contemplar en el cómputo los días </w:t>
      </w:r>
      <w:r w:rsidR="00AC4CDA">
        <w:rPr>
          <w:rFonts w:ascii="Palatino Linotype" w:hAnsi="Palatino Linotype" w:cs="Arial"/>
        </w:rPr>
        <w:t>trece, catorce, veinte, veintiuno, veintisiete y veintiocho de abril, cuatro, cinco, once y doce de mayo</w:t>
      </w:r>
      <w:r w:rsidRPr="002B0C04">
        <w:rPr>
          <w:rFonts w:ascii="Palatino Linotype" w:hAnsi="Palatino Linotype" w:cs="Arial"/>
        </w:rPr>
        <w:t xml:space="preserve"> de dos mil diecinueve, por corresponder a sábados y domingos, considerados como días inhábiles, en términos del artículo 3, fracción X de la </w:t>
      </w:r>
      <w:r w:rsidRPr="002B0C04">
        <w:rPr>
          <w:rFonts w:ascii="Palatino Linotype" w:hAnsi="Palatino Linotype"/>
        </w:rPr>
        <w:t xml:space="preserve">Ley de Transparencia y Acceso a la Información Pública del Estado de México y Municipios; así como, </w:t>
      </w:r>
      <w:r w:rsidR="007370AD">
        <w:rPr>
          <w:rFonts w:ascii="Palatino Linotype" w:hAnsi="Palatino Linotype"/>
        </w:rPr>
        <w:t>del quince al diecinueve de abril, uno y seis de mayo de dos mil diecinueve</w:t>
      </w:r>
      <w:r w:rsidRPr="002B0C04">
        <w:rPr>
          <w:rFonts w:ascii="Palatino Linotype" w:hAnsi="Palatino Linotype"/>
        </w:rPr>
        <w:t>, por ser considerado</w:t>
      </w:r>
      <w:r w:rsidR="007370AD">
        <w:rPr>
          <w:rFonts w:ascii="Palatino Linotype" w:hAnsi="Palatino Linotype"/>
        </w:rPr>
        <w:t>s</w:t>
      </w:r>
      <w:r w:rsidRPr="002B0C04">
        <w:rPr>
          <w:rFonts w:ascii="Palatino Linotype" w:hAnsi="Palatino Linotype"/>
        </w:rPr>
        <w:t xml:space="preserve"> como suspensión de labores; de</w:t>
      </w:r>
      <w:r w:rsidRPr="002B0C04">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CB6083" w:rsidRPr="002B0C04">
        <w:rPr>
          <w:rFonts w:ascii="Palatino Linotype" w:hAnsi="Palatino Linotype" w:cs="Arial"/>
        </w:rPr>
        <w:t>nueve</w:t>
      </w:r>
      <w:r w:rsidRPr="002B0C04">
        <w:rPr>
          <w:rFonts w:ascii="Palatino Linotype" w:hAnsi="Palatino Linotype" w:cs="Arial"/>
        </w:rPr>
        <w:t xml:space="preserve"> y </w:t>
      </w:r>
      <w:r w:rsidRPr="002B0C04">
        <w:rPr>
          <w:rFonts w:ascii="Palatino Linotype" w:hAnsi="Palatino Linotype" w:cs="Arial"/>
        </w:rPr>
        <w:lastRenderedPageBreak/>
        <w:t xml:space="preserve">enero </w:t>
      </w:r>
      <w:r w:rsidR="00CB6083" w:rsidRPr="002B0C04">
        <w:rPr>
          <w:rFonts w:ascii="Palatino Linotype" w:hAnsi="Palatino Linotype" w:cs="Arial"/>
        </w:rPr>
        <w:t xml:space="preserve">de </w:t>
      </w:r>
      <w:r w:rsidRPr="002B0C04">
        <w:rPr>
          <w:rFonts w:ascii="Palatino Linotype" w:hAnsi="Palatino Linotype" w:cs="Arial"/>
        </w:rPr>
        <w:t xml:space="preserve">dos mil </w:t>
      </w:r>
      <w:r w:rsidR="00CB6083" w:rsidRPr="002B0C04">
        <w:rPr>
          <w:rFonts w:ascii="Palatino Linotype" w:hAnsi="Palatino Linotype" w:cs="Arial"/>
        </w:rPr>
        <w:t>veinte</w:t>
      </w:r>
      <w:r w:rsidRPr="002B0C04">
        <w:rPr>
          <w:rFonts w:ascii="Palatino Linotype" w:hAnsi="Palatino Linotype" w:cs="Arial"/>
        </w:rPr>
        <w:t>, publicado en el Periódico Oficial “</w:t>
      </w:r>
      <w:r w:rsidRPr="002B0C04">
        <w:rPr>
          <w:rFonts w:ascii="Palatino Linotype" w:hAnsi="Palatino Linotype" w:cs="Arial"/>
          <w:i/>
        </w:rPr>
        <w:t>Gaceta del Gobierno</w:t>
      </w:r>
      <w:r w:rsidRPr="002B0C04">
        <w:rPr>
          <w:rFonts w:ascii="Palatino Linotype" w:hAnsi="Palatino Linotype" w:cs="Arial"/>
        </w:rPr>
        <w:t xml:space="preserve">” el </w:t>
      </w:r>
      <w:r w:rsidR="002853F5" w:rsidRPr="002B0C04">
        <w:rPr>
          <w:rFonts w:ascii="Palatino Linotype" w:hAnsi="Palatino Linotype" w:cs="Arial"/>
        </w:rPr>
        <w:t>diecinueve</w:t>
      </w:r>
      <w:r w:rsidRPr="002B0C04">
        <w:rPr>
          <w:rFonts w:ascii="Palatino Linotype" w:hAnsi="Palatino Linotype" w:cs="Arial"/>
        </w:rPr>
        <w:t xml:space="preserve"> de diciembre de dos mil </w:t>
      </w:r>
      <w:r w:rsidR="002853F5" w:rsidRPr="002B0C04">
        <w:rPr>
          <w:rFonts w:ascii="Palatino Linotype" w:hAnsi="Palatino Linotype" w:cs="Arial"/>
        </w:rPr>
        <w:t>dieciocho</w:t>
      </w:r>
      <w:r w:rsidRPr="002B0C04">
        <w:rPr>
          <w:rFonts w:ascii="Palatino Linotype" w:hAnsi="Palatino Linotype" w:cs="Arial"/>
        </w:rPr>
        <w:t>.</w:t>
      </w:r>
    </w:p>
    <w:p w:rsidR="00B97199" w:rsidRPr="002B0C04" w:rsidRDefault="00B97199" w:rsidP="00B97199">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Si bien es cierto que, </w:t>
      </w:r>
      <w:r w:rsidRPr="002B0C04">
        <w:rPr>
          <w:rFonts w:ascii="Palatino Linotype" w:hAnsi="Palatino Linotype" w:cs="Arial"/>
          <w:b/>
          <w:color w:val="000000"/>
        </w:rPr>
        <w:t>EL RECURRENTE</w:t>
      </w:r>
      <w:r w:rsidRPr="002B0C04">
        <w:rPr>
          <w:rFonts w:ascii="Palatino Linotype" w:hAnsi="Palatino Linotype" w:cs="Arial"/>
        </w:rPr>
        <w:t xml:space="preserve"> presentó </w:t>
      </w:r>
      <w:r w:rsidR="002853F5" w:rsidRPr="002B0C04">
        <w:rPr>
          <w:rFonts w:ascii="Palatino Linotype" w:hAnsi="Palatino Linotype" w:cs="Arial"/>
        </w:rPr>
        <w:t xml:space="preserve">el </w:t>
      </w:r>
      <w:r w:rsidRPr="002B0C04">
        <w:rPr>
          <w:rFonts w:ascii="Palatino Linotype" w:hAnsi="Palatino Linotype" w:cs="Arial"/>
        </w:rPr>
        <w:t xml:space="preserve">medio </w:t>
      </w:r>
      <w:r w:rsidR="002853F5" w:rsidRPr="002B0C04">
        <w:rPr>
          <w:rFonts w:ascii="Palatino Linotype" w:hAnsi="Palatino Linotype" w:cs="Arial"/>
        </w:rPr>
        <w:t>de impugnación al rubro anotado</w:t>
      </w:r>
      <w:r w:rsidRPr="002B0C04">
        <w:rPr>
          <w:rFonts w:ascii="Palatino Linotype" w:hAnsi="Palatino Linotype" w:cs="Arial"/>
        </w:rPr>
        <w:t>, el mismo día en que se le notific</w:t>
      </w:r>
      <w:r w:rsidR="002853F5" w:rsidRPr="002B0C04">
        <w:rPr>
          <w:rFonts w:ascii="Palatino Linotype" w:hAnsi="Palatino Linotype" w:cs="Arial"/>
        </w:rPr>
        <w:t>ó</w:t>
      </w:r>
      <w:r w:rsidRPr="002B0C04">
        <w:rPr>
          <w:rFonts w:ascii="Palatino Linotype" w:hAnsi="Palatino Linotype" w:cs="Arial"/>
        </w:rPr>
        <w:t xml:space="preserve">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2B0C04">
        <w:rPr>
          <w:rFonts w:ascii="Palatino Linotype" w:hAnsi="Palatino Linotype" w:cs="Arial"/>
          <w:b/>
          <w:color w:val="000000"/>
        </w:rPr>
        <w:t>EL RECURRENTE</w:t>
      </w:r>
      <w:r w:rsidRPr="002B0C04">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B97199" w:rsidRPr="002B0C04" w:rsidRDefault="00B97199" w:rsidP="00B97199">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B97199" w:rsidRPr="002B0C04" w:rsidRDefault="00B97199" w:rsidP="00B97199">
      <w:pPr>
        <w:ind w:left="851" w:right="902"/>
        <w:contextualSpacing/>
        <w:jc w:val="both"/>
        <w:rPr>
          <w:rFonts w:ascii="Palatino Linotype" w:hAnsi="Palatino Linotype" w:cs="Arial"/>
          <w:b/>
          <w:i/>
          <w:sz w:val="22"/>
          <w:szCs w:val="22"/>
        </w:rPr>
      </w:pPr>
      <w:r w:rsidRPr="002B0C04">
        <w:rPr>
          <w:rFonts w:ascii="Palatino Linotype" w:hAnsi="Palatino Linotype" w:cs="Arial"/>
          <w:i/>
          <w:sz w:val="22"/>
          <w:szCs w:val="22"/>
        </w:rPr>
        <w:t>“</w:t>
      </w:r>
      <w:r w:rsidRPr="002B0C04">
        <w:rPr>
          <w:rFonts w:ascii="Palatino Linotype" w:hAnsi="Palatino Linotype" w:cs="Arial"/>
          <w:b/>
          <w:i/>
          <w:sz w:val="22"/>
          <w:szCs w:val="22"/>
        </w:rPr>
        <w:t xml:space="preserve">RECURSO DE RECLAMACIÓN. SU INTERPOSICIÓN NO ES EXTEMPORÁNEA SI SE </w:t>
      </w:r>
      <w:r w:rsidRPr="002B0C04">
        <w:rPr>
          <w:rFonts w:ascii="Palatino Linotype" w:hAnsi="Palatino Linotype" w:cs="Arial"/>
          <w:b/>
          <w:i/>
          <w:color w:val="000000"/>
          <w:sz w:val="22"/>
          <w:szCs w:val="22"/>
        </w:rPr>
        <w:t>REALIZA</w:t>
      </w:r>
      <w:r w:rsidRPr="002B0C04">
        <w:rPr>
          <w:rFonts w:ascii="Palatino Linotype" w:hAnsi="Palatino Linotype" w:cs="Arial"/>
          <w:b/>
          <w:i/>
          <w:sz w:val="22"/>
          <w:szCs w:val="22"/>
        </w:rPr>
        <w:t xml:space="preserve"> ANTES DE QUE INICIE EL PLAZO PARA HACERLO.</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 xml:space="preserve">Conforme al artículo 104, párrafo segundo, de la Ley de Amparo, el recurso de reclamación podrá interponerse por </w:t>
      </w:r>
      <w:r w:rsidRPr="002B0C04">
        <w:rPr>
          <w:rFonts w:ascii="Palatino Linotype" w:hAnsi="Palatino Linotype" w:cs="Arial"/>
          <w:i/>
          <w:color w:val="000000"/>
          <w:sz w:val="22"/>
          <w:szCs w:val="22"/>
        </w:rPr>
        <w:t>cualquiera</w:t>
      </w:r>
      <w:r w:rsidRPr="002B0C04">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w:t>
      </w:r>
      <w:r w:rsidRPr="002B0C04">
        <w:rPr>
          <w:rFonts w:ascii="Palatino Linotype" w:hAnsi="Palatino Linotype" w:cs="Arial"/>
          <w:i/>
          <w:sz w:val="22"/>
          <w:szCs w:val="22"/>
        </w:rPr>
        <w:lastRenderedPageBreak/>
        <w:t>se interpone antes de que inicie el plazo para hacerlo, su presentación no es extemporánea.</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2B0C04">
        <w:rPr>
          <w:rFonts w:ascii="Palatino Linotype" w:hAnsi="Palatino Linotype" w:cs="Arial"/>
          <w:i/>
          <w:sz w:val="22"/>
          <w:szCs w:val="22"/>
        </w:rPr>
        <w:t>Arboleya</w:t>
      </w:r>
      <w:proofErr w:type="spellEnd"/>
      <w:r w:rsidRPr="002B0C04">
        <w:rPr>
          <w:rFonts w:ascii="Palatino Linotype" w:hAnsi="Palatino Linotype" w:cs="Arial"/>
          <w:i/>
          <w:sz w:val="22"/>
          <w:szCs w:val="22"/>
        </w:rPr>
        <w:t>.</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2B0C04">
        <w:rPr>
          <w:rFonts w:ascii="Palatino Linotype" w:hAnsi="Palatino Linotype" w:cs="Arial"/>
          <w:i/>
          <w:sz w:val="22"/>
          <w:szCs w:val="22"/>
        </w:rPr>
        <w:t>Goslinga</w:t>
      </w:r>
      <w:proofErr w:type="spellEnd"/>
      <w:r w:rsidRPr="002B0C04">
        <w:rPr>
          <w:rFonts w:ascii="Palatino Linotype" w:hAnsi="Palatino Linotype" w:cs="Arial"/>
          <w:i/>
          <w:sz w:val="22"/>
          <w:szCs w:val="22"/>
        </w:rPr>
        <w:t xml:space="preserve"> </w:t>
      </w:r>
      <w:proofErr w:type="spellStart"/>
      <w:r w:rsidRPr="002B0C04">
        <w:rPr>
          <w:rFonts w:ascii="Palatino Linotype" w:hAnsi="Palatino Linotype" w:cs="Arial"/>
          <w:i/>
          <w:sz w:val="22"/>
          <w:szCs w:val="22"/>
        </w:rPr>
        <w:t>Remírez</w:t>
      </w:r>
      <w:proofErr w:type="spellEnd"/>
      <w:r w:rsidRPr="002B0C04">
        <w:rPr>
          <w:rFonts w:ascii="Palatino Linotype" w:hAnsi="Palatino Linotype" w:cs="Arial"/>
          <w:i/>
          <w:sz w:val="22"/>
          <w:szCs w:val="22"/>
        </w:rPr>
        <w:t>.</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Tesis de jurisprudencia 41/2015 (10a.). Aprobada por la Primera Sala de este Alto Tribunal, en sesión privada de veintisiete de mayo de dos mil quince.</w:t>
      </w:r>
    </w:p>
    <w:p w:rsidR="00B97199" w:rsidRPr="002B0C04" w:rsidRDefault="00B97199" w:rsidP="00B97199">
      <w:pPr>
        <w:ind w:left="851" w:right="902"/>
        <w:contextualSpacing/>
        <w:jc w:val="both"/>
        <w:rPr>
          <w:rFonts w:ascii="Palatino Linotype" w:hAnsi="Palatino Linotype" w:cs="Arial"/>
          <w:i/>
          <w:sz w:val="22"/>
          <w:szCs w:val="22"/>
        </w:rPr>
      </w:pPr>
      <w:r w:rsidRPr="002B0C04">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97199" w:rsidRPr="002B0C04" w:rsidRDefault="00B97199" w:rsidP="00B97199">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En ese tenor, si </w:t>
      </w:r>
      <w:r w:rsidR="002853F5" w:rsidRPr="002B0C04">
        <w:rPr>
          <w:rFonts w:ascii="Palatino Linotype" w:hAnsi="Palatino Linotype" w:cs="Arial"/>
        </w:rPr>
        <w:t>el</w:t>
      </w:r>
      <w:r w:rsidRPr="002B0C04">
        <w:rPr>
          <w:rFonts w:ascii="Palatino Linotype" w:hAnsi="Palatino Linotype" w:cs="Arial"/>
        </w:rPr>
        <w:t xml:space="preserve"> recurso de revisión que nos ocupa, se interpus</w:t>
      </w:r>
      <w:r w:rsidR="002853F5" w:rsidRPr="002B0C04">
        <w:rPr>
          <w:rFonts w:ascii="Palatino Linotype" w:hAnsi="Palatino Linotype" w:cs="Arial"/>
        </w:rPr>
        <w:t>o</w:t>
      </w:r>
      <w:r w:rsidRPr="002B0C04">
        <w:rPr>
          <w:rFonts w:ascii="Palatino Linotype" w:hAnsi="Palatino Linotype" w:cs="Arial"/>
        </w:rPr>
        <w:t xml:space="preserve"> el</w:t>
      </w:r>
      <w:r w:rsidRPr="002B0C04">
        <w:rPr>
          <w:rFonts w:ascii="Palatino Linotype" w:hAnsi="Palatino Linotype" w:cs="Arial"/>
          <w:b/>
        </w:rPr>
        <w:t xml:space="preserve"> </w:t>
      </w:r>
      <w:r w:rsidR="007370AD">
        <w:rPr>
          <w:rFonts w:ascii="Palatino Linotype" w:hAnsi="Palatino Linotype" w:cs="Arial"/>
          <w:b/>
          <w:u w:val="single"/>
        </w:rPr>
        <w:t>once de abril</w:t>
      </w:r>
      <w:r w:rsidRPr="002B0C04">
        <w:rPr>
          <w:rFonts w:ascii="Palatino Linotype" w:hAnsi="Palatino Linotype" w:cs="Arial"/>
          <w:b/>
          <w:u w:val="single"/>
        </w:rPr>
        <w:t xml:space="preserve"> de dos mil diecinueve</w:t>
      </w:r>
      <w:r w:rsidR="002853F5" w:rsidRPr="002B0C04">
        <w:rPr>
          <w:rFonts w:ascii="Palatino Linotype" w:hAnsi="Palatino Linotype" w:cs="Arial"/>
        </w:rPr>
        <w:t>, éste</w:t>
      </w:r>
      <w:r w:rsidRPr="002B0C04">
        <w:rPr>
          <w:rFonts w:ascii="Palatino Linotype" w:hAnsi="Palatino Linotype" w:cs="Arial"/>
        </w:rPr>
        <w:t xml:space="preserve"> se encuentra dentro de los márgenes temporales previstos en el precepto legal citado en el párrafo anterior y, por tanto, su interposición se considera oportuna.</w:t>
      </w:r>
    </w:p>
    <w:p w:rsidR="00794688" w:rsidRPr="002B0C04" w:rsidRDefault="00E80488" w:rsidP="00794688">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2B0C04">
        <w:rPr>
          <w:rFonts w:ascii="Palatino Linotype" w:hAnsi="Palatino Linotype" w:cs="Arial"/>
          <w:b/>
          <w:szCs w:val="28"/>
        </w:rPr>
        <w:lastRenderedPageBreak/>
        <w:t xml:space="preserve">Procedibilidad. </w:t>
      </w:r>
      <w:r w:rsidR="0029547E" w:rsidRPr="002B0C04">
        <w:rPr>
          <w:rFonts w:ascii="Palatino Linotype" w:hAnsi="Palatino Linotype" w:cs="Arial"/>
        </w:rPr>
        <w:t xml:space="preserve">Del análisis efectuado, se advierte la procedibilidad del presente recurso de revisión, en razón de acreditación </w:t>
      </w:r>
      <w:r w:rsidR="0029547E" w:rsidRPr="002B0C04">
        <w:rPr>
          <w:rFonts w:ascii="Palatino Linotype" w:hAnsi="Palatino Linotype" w:cs="Arial"/>
          <w:snapToGrid w:val="0"/>
        </w:rPr>
        <w:t>plena</w:t>
      </w:r>
      <w:r w:rsidR="0029547E" w:rsidRPr="002B0C04">
        <w:rPr>
          <w:rFonts w:ascii="Palatino Linotype" w:hAnsi="Palatino Linotype" w:cs="Arial"/>
        </w:rPr>
        <w:t xml:space="preserve"> de todos y cada uno de los elementos formales exigidos por el artículo 180 de la Ley de Transparencia y Acceso a la Información Pública</w:t>
      </w:r>
      <w:r w:rsidR="0029547E" w:rsidRPr="002B0C04">
        <w:rPr>
          <w:rFonts w:ascii="Palatino Linotype" w:hAnsi="Palatino Linotype"/>
        </w:rPr>
        <w:t xml:space="preserve"> </w:t>
      </w:r>
      <w:r w:rsidR="0029547E" w:rsidRPr="002B0C04">
        <w:rPr>
          <w:rFonts w:ascii="Palatino Linotype" w:hAnsi="Palatino Linotype" w:cs="Arial"/>
        </w:rPr>
        <w:t>del</w:t>
      </w:r>
      <w:r w:rsidR="0029547E" w:rsidRPr="002B0C04">
        <w:rPr>
          <w:rFonts w:ascii="Palatino Linotype" w:hAnsi="Palatino Linotype"/>
        </w:rPr>
        <w:t xml:space="preserve"> </w:t>
      </w:r>
      <w:r w:rsidR="0029547E" w:rsidRPr="002B0C04">
        <w:rPr>
          <w:rFonts w:ascii="Palatino Linotype" w:hAnsi="Palatino Linotype" w:cs="Arial"/>
        </w:rPr>
        <w:t>Estado</w:t>
      </w:r>
      <w:r w:rsidR="0029547E" w:rsidRPr="002B0C04">
        <w:rPr>
          <w:rFonts w:ascii="Palatino Linotype" w:hAnsi="Palatino Linotype"/>
        </w:rPr>
        <w:t xml:space="preserve"> de México y Municipios, en atención a que fue presentado mediante el formato visible en </w:t>
      </w:r>
      <w:r w:rsidR="0029547E" w:rsidRPr="002B0C04">
        <w:rPr>
          <w:rFonts w:ascii="Palatino Linotype" w:hAnsi="Palatino Linotype"/>
          <w:b/>
        </w:rPr>
        <w:t>EL SAIMEX</w:t>
      </w:r>
      <w:r w:rsidR="0029547E" w:rsidRPr="002B0C04">
        <w:rPr>
          <w:rFonts w:ascii="Palatino Linotype" w:hAnsi="Palatino Linotype"/>
        </w:rPr>
        <w:t>.</w:t>
      </w:r>
    </w:p>
    <w:p w:rsidR="00794688" w:rsidRPr="002B0C04" w:rsidRDefault="00794688" w:rsidP="00C072EF">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rPr>
      </w:pPr>
      <w:r w:rsidRPr="002B0C04">
        <w:rPr>
          <w:rFonts w:ascii="Palatino Linotype" w:hAnsi="Palatino Linotype" w:cs="Arial"/>
          <w:b/>
        </w:rPr>
        <w:t>Análisis de las causales de sobreseimiento</w:t>
      </w:r>
      <w:r w:rsidRPr="002B0C04">
        <w:rPr>
          <w:rFonts w:ascii="Palatino Linotype" w:hAnsi="Palatino Linotype" w:cs="Arial"/>
          <w:b/>
          <w:color w:val="000000" w:themeColor="text1"/>
        </w:rPr>
        <w:t xml:space="preserve">. </w:t>
      </w:r>
      <w:r w:rsidRPr="002B0C04">
        <w:rPr>
          <w:rFonts w:ascii="Palatino Linotype" w:hAnsi="Palatino Linotype"/>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rsidR="00794688" w:rsidRPr="002B0C04" w:rsidRDefault="00794688" w:rsidP="00B911C6">
      <w:pPr>
        <w:tabs>
          <w:tab w:val="left" w:pos="851"/>
        </w:tabs>
        <w:ind w:left="851" w:right="902"/>
        <w:jc w:val="both"/>
        <w:rPr>
          <w:rFonts w:ascii="Palatino Linotype" w:hAnsi="Palatino Linotype" w:cs="Arial"/>
          <w:i/>
          <w:sz w:val="22"/>
        </w:rPr>
      </w:pPr>
      <w:r w:rsidRPr="002B0C04">
        <w:rPr>
          <w:rFonts w:ascii="Palatino Linotype" w:hAnsi="Palatino Linotype" w:cs="Arial"/>
          <w:i/>
          <w:sz w:val="22"/>
        </w:rPr>
        <w:t>“</w:t>
      </w:r>
      <w:r w:rsidRPr="002B0C04">
        <w:rPr>
          <w:rFonts w:ascii="Palatino Linotype" w:hAnsi="Palatino Linotype" w:cs="Arial"/>
          <w:b/>
          <w:i/>
          <w:sz w:val="22"/>
        </w:rPr>
        <w:t xml:space="preserve">Artículo 192. </w:t>
      </w:r>
      <w:r w:rsidRPr="002B0C04">
        <w:rPr>
          <w:rFonts w:ascii="Palatino Linotype" w:hAnsi="Palatino Linotype" w:cs="Arial"/>
          <w:i/>
          <w:sz w:val="22"/>
        </w:rPr>
        <w:t>El recurso será sobreseído, en todo o en parte, cuando una vez admitido, se actualicen alguno de los siguientes supuestos:</w:t>
      </w:r>
    </w:p>
    <w:p w:rsidR="00794688" w:rsidRPr="002B0C04" w:rsidRDefault="00794688" w:rsidP="00B911C6">
      <w:pPr>
        <w:ind w:left="851" w:right="902"/>
        <w:jc w:val="both"/>
        <w:rPr>
          <w:rFonts w:ascii="Palatino Linotype" w:hAnsi="Palatino Linotype" w:cs="Arial"/>
          <w:i/>
          <w:sz w:val="22"/>
        </w:rPr>
      </w:pPr>
      <w:r w:rsidRPr="002B0C04">
        <w:rPr>
          <w:rFonts w:ascii="Palatino Linotype" w:hAnsi="Palatino Linotype" w:cs="Arial"/>
          <w:i/>
          <w:sz w:val="22"/>
        </w:rPr>
        <w:t>(…)</w:t>
      </w:r>
    </w:p>
    <w:p w:rsidR="00794688" w:rsidRPr="002B0C04" w:rsidRDefault="00794688" w:rsidP="00B911C6">
      <w:pPr>
        <w:tabs>
          <w:tab w:val="left" w:pos="851"/>
        </w:tabs>
        <w:ind w:left="851" w:right="902"/>
        <w:jc w:val="both"/>
        <w:rPr>
          <w:rFonts w:ascii="Palatino Linotype" w:hAnsi="Palatino Linotype" w:cs="Arial"/>
          <w:b/>
          <w:i/>
          <w:sz w:val="22"/>
        </w:rPr>
      </w:pPr>
      <w:r w:rsidRPr="002B0C04">
        <w:rPr>
          <w:rFonts w:ascii="Palatino Linotype" w:hAnsi="Palatino Linotype" w:cs="Arial"/>
          <w:b/>
          <w:i/>
          <w:sz w:val="22"/>
        </w:rPr>
        <w:t>III. El sujeto obligado responsable del acto lo modifique o revoque de tal manera que el recurso de revisión quede sin materia;</w:t>
      </w:r>
    </w:p>
    <w:p w:rsidR="00794688" w:rsidRPr="002B0C04" w:rsidRDefault="00794688" w:rsidP="00B911C6">
      <w:pPr>
        <w:tabs>
          <w:tab w:val="left" w:pos="851"/>
        </w:tabs>
        <w:ind w:left="851" w:right="902"/>
        <w:jc w:val="both"/>
        <w:rPr>
          <w:rFonts w:ascii="Palatino Linotype" w:hAnsi="Palatino Linotype" w:cs="Arial"/>
          <w:i/>
          <w:sz w:val="22"/>
        </w:rPr>
      </w:pPr>
      <w:r w:rsidRPr="002B0C04">
        <w:rPr>
          <w:rFonts w:ascii="Palatino Linotype" w:hAnsi="Palatino Linotype" w:cs="Arial"/>
          <w:i/>
          <w:sz w:val="22"/>
        </w:rPr>
        <w:t xml:space="preserve">(Énfasis añadido)” </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2B0C04">
        <w:rPr>
          <w:rFonts w:ascii="Palatino Linotype" w:hAnsi="Palatino Linotype" w:cs="Arial"/>
          <w:b/>
        </w:rPr>
        <w:t>EL SUJETO OBLIGADO</w:t>
      </w:r>
      <w:r w:rsidRPr="002B0C04">
        <w:rPr>
          <w:rFonts w:ascii="Palatino Linotype" w:hAnsi="Palatino Linotype" w:cs="Arial"/>
        </w:rPr>
        <w:t xml:space="preserve"> modifique o revoque el acto impugnado, quedando el medio de impugnación sin efecto o materia.</w:t>
      </w:r>
    </w:p>
    <w:p w:rsidR="00794688" w:rsidRPr="002B0C04" w:rsidRDefault="00794688" w:rsidP="00794688">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 xml:space="preserve">1.- El sujeto obligado responsable, </w:t>
      </w:r>
    </w:p>
    <w:p w:rsidR="00794688" w:rsidRPr="002B0C04" w:rsidRDefault="00794688" w:rsidP="00794688">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 xml:space="preserve">2.- Acto, </w:t>
      </w:r>
    </w:p>
    <w:p w:rsidR="00794688" w:rsidRPr="002B0C04" w:rsidRDefault="00794688" w:rsidP="00794688">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3.- Que se modifique o revoque, y</w:t>
      </w:r>
    </w:p>
    <w:p w:rsidR="00794688" w:rsidRPr="002B0C04" w:rsidRDefault="00794688" w:rsidP="00794688">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4.- De tal manera que el medio de impugnación quede sin efecto o materia.</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lastRenderedPageBreak/>
        <w:t xml:space="preserve">El primer elemento normativo, se actualiza ya que </w:t>
      </w:r>
      <w:r w:rsidRPr="002B0C04">
        <w:rPr>
          <w:rFonts w:ascii="Palatino Linotype" w:hAnsi="Palatino Linotype" w:cs="Arial"/>
          <w:b/>
        </w:rPr>
        <w:t xml:space="preserve">EL SUJETO OBLIGADO </w:t>
      </w:r>
      <w:r w:rsidRPr="002B0C04">
        <w:rPr>
          <w:rFonts w:ascii="Palatino Linotype" w:hAnsi="Palatino Linotype" w:cs="Arial"/>
        </w:rPr>
        <w:t xml:space="preserve">responsable, es </w:t>
      </w:r>
      <w:r w:rsidR="007C2F1E">
        <w:rPr>
          <w:rFonts w:ascii="Palatino Linotype" w:hAnsi="Palatino Linotype" w:cs="Arial"/>
        </w:rPr>
        <w:t>la Secretaría de Finanzas</w:t>
      </w:r>
      <w:r w:rsidRPr="002B0C04">
        <w:rPr>
          <w:rFonts w:ascii="Palatino Linotype" w:hAnsi="Palatino Linotype" w:cs="Arial"/>
        </w:rPr>
        <w:t>.</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El segundo elemento normativo, es la existencia de un acto, en el caso en concreto que nos ocupa se actualiza con la existencia de la respuesta del </w:t>
      </w:r>
      <w:r w:rsidRPr="002B0C04">
        <w:rPr>
          <w:rFonts w:ascii="Palatino Linotype" w:hAnsi="Palatino Linotype" w:cs="Arial"/>
          <w:b/>
        </w:rPr>
        <w:t>SUJETO OBLIGADO</w:t>
      </w:r>
      <w:r w:rsidRPr="002B0C04">
        <w:rPr>
          <w:rFonts w:ascii="Palatino Linotype" w:hAnsi="Palatino Linotype" w:cs="Arial"/>
        </w:rPr>
        <w:t>.</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Cabe destacar que, de la respuesta otorgada por </w:t>
      </w:r>
      <w:r w:rsidRPr="002B0C04">
        <w:rPr>
          <w:rFonts w:ascii="Palatino Linotype" w:hAnsi="Palatino Linotype" w:cs="Arial"/>
          <w:b/>
        </w:rPr>
        <w:t>EL SUJETO OBLIGADO</w:t>
      </w:r>
      <w:r w:rsidRPr="002B0C04">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2B0C04">
        <w:rPr>
          <w:rFonts w:ascii="Palatino Linotype" w:hAnsi="Palatino Linotype" w:cs="Arial"/>
          <w:b/>
        </w:rPr>
        <w:t>SUJETO OBLIGADO</w:t>
      </w:r>
      <w:r w:rsidRPr="002B0C04">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b/>
          <w:i/>
          <w:sz w:val="22"/>
          <w:szCs w:val="22"/>
        </w:rPr>
        <w:t>“Artículo 53</w:t>
      </w:r>
      <w:r w:rsidRPr="002B0C04">
        <w:rPr>
          <w:rFonts w:ascii="Palatino Linotype" w:hAnsi="Palatino Linotype" w:cs="Arial"/>
          <w:i/>
          <w:sz w:val="22"/>
          <w:szCs w:val="22"/>
        </w:rPr>
        <w:t xml:space="preserve">. Las Unidades de Transparencia tendrán las siguientes funciones: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lastRenderedPageBreak/>
        <w:t xml:space="preserve">II. Recibir, tramitar y dar respuesta a las solicitudes de acceso a la información;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IV. Realizar, con efectividad, los trámites internos necesarios para la atención de las solicitudes de acceso a la información;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 Entregar, en su caso, a los particulares la información solicitada;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VI. Efectuar las notificaciones a los solicitantes;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 Presentar ante el Comité, el proyecto de clasificación de información;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XI. Promover e implementar políticas de transparencia proactiva procurando su accesibilidad;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XII. Fomentar la transparencia y accesibilidad al interior del sujeto obligado;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794688" w:rsidRPr="002B0C04" w:rsidRDefault="00794688" w:rsidP="00B911C6">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2B0C04">
        <w:rPr>
          <w:rFonts w:ascii="Palatino Linotype" w:hAnsi="Palatino Linotype" w:cs="Arial"/>
          <w:b/>
          <w:i/>
          <w:sz w:val="22"/>
          <w:szCs w:val="22"/>
        </w:rPr>
        <w:t>”</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Es decir, la impugnación del </w:t>
      </w:r>
      <w:r w:rsidRPr="002B0C04">
        <w:rPr>
          <w:rFonts w:ascii="Palatino Linotype" w:hAnsi="Palatino Linotype" w:cs="Arial"/>
          <w:b/>
        </w:rPr>
        <w:t>RECURRENTE</w:t>
      </w:r>
      <w:r w:rsidRPr="002B0C04">
        <w:rPr>
          <w:rFonts w:ascii="Palatino Linotype" w:hAnsi="Palatino Linotype" w:cs="Arial"/>
        </w:rPr>
        <w:t xml:space="preserve"> debe ser sobre la emisión de un “Acto” contenido en la misma Ley o la omisión de éste, lo que en el presente caso se actualiza con la respuesta dada por </w:t>
      </w:r>
      <w:r w:rsidRPr="002B0C04">
        <w:rPr>
          <w:rFonts w:ascii="Palatino Linotype" w:hAnsi="Palatino Linotype" w:cs="Arial"/>
          <w:b/>
        </w:rPr>
        <w:t>EL SUJETO OBLIGADO</w:t>
      </w:r>
      <w:r w:rsidRPr="002B0C04">
        <w:rPr>
          <w:rFonts w:ascii="Palatino Linotype" w:hAnsi="Palatino Linotype" w:cs="Arial"/>
        </w:rPr>
        <w:t>.</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2B0C04">
        <w:rPr>
          <w:rFonts w:ascii="Palatino Linotype" w:hAnsi="Palatino Linotype" w:cs="Arial"/>
          <w:b/>
        </w:rPr>
        <w:t>la modifique o revoque</w:t>
      </w:r>
      <w:r w:rsidRPr="002B0C04">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w:t>
      </w:r>
      <w:r w:rsidRPr="002B0C04">
        <w:rPr>
          <w:rFonts w:ascii="Palatino Linotype" w:hAnsi="Palatino Linotype" w:cs="Arial"/>
        </w:rPr>
        <w:lastRenderedPageBreak/>
        <w:t>respuesta dada, sino que tiene por objeto añadir, suprimir, o sustituir datos, lo cual puede ser de forma parcial.</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Por cuanto hace a la revocación, a diferencia de la modificación, ocurre cuando la dependencia o entidad responsable (</w:t>
      </w:r>
      <w:r w:rsidRPr="002B0C04">
        <w:rPr>
          <w:rFonts w:ascii="Palatino Linotype" w:hAnsi="Palatino Linotype" w:cs="Arial"/>
          <w:b/>
        </w:rPr>
        <w:t>SUJETO OBLIGADO</w:t>
      </w:r>
      <w:r w:rsidRPr="002B0C04">
        <w:rPr>
          <w:rFonts w:ascii="Palatino Linotype" w:hAnsi="Palatino Linotype" w:cs="Arial"/>
        </w:rPr>
        <w:t>), del acto o resolución impugnada, suprime, elimina o cancela la totalidad de su respuesta y emite otra en su lugar dejando sin efecto lo que en un principio respondió.</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En ese tenor, un acto impugnado queda sin efectos, cuando aun existiendo jurídicamente (esto es, que no se ha modificado, ni revocado) ya no genera ninguna consecuencia legal.</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En tanto que, un acto impugnado queda sin materia, cuando ha sido satisfecha la pretensión de lo pedido o exigido por la parte </w:t>
      </w:r>
      <w:r w:rsidRPr="002B0C04">
        <w:rPr>
          <w:rFonts w:ascii="Palatino Linotype" w:hAnsi="Palatino Linotype" w:cs="Arial"/>
          <w:b/>
          <w:color w:val="000000"/>
        </w:rPr>
        <w:t>RECURRENTE</w:t>
      </w:r>
      <w:r w:rsidRPr="002B0C04">
        <w:rPr>
          <w:rFonts w:ascii="Palatino Linotype" w:hAnsi="Palatino Linotype" w:cs="Arial"/>
          <w:b/>
        </w:rPr>
        <w:t xml:space="preserve"> </w:t>
      </w:r>
      <w:r w:rsidRPr="002B0C04">
        <w:rPr>
          <w:rFonts w:ascii="Palatino Linotype" w:hAnsi="Palatino Linotype" w:cs="Arial"/>
        </w:rPr>
        <w:t xml:space="preserve">de manera que </w:t>
      </w:r>
      <w:r w:rsidRPr="002B0C04">
        <w:rPr>
          <w:rFonts w:ascii="Palatino Linotype" w:hAnsi="Palatino Linotype" w:cs="Arial"/>
          <w:b/>
        </w:rPr>
        <w:t xml:space="preserve">EL SUJETO OBLIGADO </w:t>
      </w:r>
      <w:r w:rsidRPr="002B0C04">
        <w:rPr>
          <w:rFonts w:ascii="Palatino Linotype" w:hAnsi="Palatino Linotype" w:cs="Arial"/>
        </w:rPr>
        <w:t>entrega una respuesta que aunque sea posterior a los términos previstos en la ley, mediante ésta concede la información solicitada.</w:t>
      </w:r>
    </w:p>
    <w:p w:rsidR="00794688" w:rsidRPr="002B0C04" w:rsidRDefault="00794688" w:rsidP="00794688">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2B0C04">
        <w:rPr>
          <w:rFonts w:ascii="Palatino Linotype" w:hAnsi="Palatino Linotype" w:cs="Arial"/>
          <w:b/>
        </w:rPr>
        <w:t>EL SUJETO OBLIGADO</w:t>
      </w:r>
      <w:r w:rsidRPr="002B0C04">
        <w:rPr>
          <w:rFonts w:ascii="Palatino Linotype" w:hAnsi="Palatino Linotype" w:cs="Arial"/>
        </w:rPr>
        <w:t xml:space="preserve"> mediante un acto posterior a su respuesta, como lo fue en </w:t>
      </w:r>
      <w:r w:rsidR="007C2F1E">
        <w:rPr>
          <w:rFonts w:ascii="Palatino Linotype" w:hAnsi="Palatino Linotype" w:cs="Arial"/>
        </w:rPr>
        <w:t xml:space="preserve">el Alcance a </w:t>
      </w:r>
      <w:r w:rsidRPr="002B0C04">
        <w:rPr>
          <w:rFonts w:ascii="Palatino Linotype" w:hAnsi="Palatino Linotype" w:cs="Arial"/>
        </w:rPr>
        <w:t>su Informe Justificado, remitió información con la cual, dejó sin materia el presente recurso.</w:t>
      </w:r>
    </w:p>
    <w:p w:rsidR="00B96518" w:rsidRDefault="00794688" w:rsidP="007C2F1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2B0C04">
        <w:rPr>
          <w:rFonts w:ascii="Palatino Linotype" w:hAnsi="Palatino Linotype"/>
          <w:noProof/>
          <w:lang w:eastAsia="es-MX"/>
        </w:rPr>
        <w:t xml:space="preserve">Esto es así, ya que el particular requirió del </w:t>
      </w:r>
      <w:r w:rsidRPr="002B0C04">
        <w:rPr>
          <w:rFonts w:ascii="Palatino Linotype" w:hAnsi="Palatino Linotype"/>
          <w:b/>
          <w:noProof/>
          <w:lang w:eastAsia="es-MX"/>
        </w:rPr>
        <w:t>SUJETO OBLIGADO</w:t>
      </w:r>
      <w:r w:rsidRPr="002B0C04">
        <w:rPr>
          <w:rFonts w:ascii="Palatino Linotype" w:hAnsi="Palatino Linotype"/>
          <w:noProof/>
          <w:lang w:eastAsia="es-MX"/>
        </w:rPr>
        <w:t xml:space="preserve"> </w:t>
      </w:r>
      <w:r w:rsidR="007C2F1E">
        <w:rPr>
          <w:rFonts w:ascii="Palatino Linotype" w:hAnsi="Palatino Linotype"/>
          <w:noProof/>
          <w:lang w:eastAsia="es-MX"/>
        </w:rPr>
        <w:t>el expediente que se generó con motivo de la requisición número CA-00131-2018 y los pedimentos de importación del equipo policial que fue instalado en las patrullas.</w:t>
      </w:r>
    </w:p>
    <w:p w:rsidR="007C2F1E" w:rsidRDefault="007C2F1E" w:rsidP="007C2F1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Pr>
          <w:rFonts w:ascii="Palatino Linotype" w:hAnsi="Palatino Linotype"/>
          <w:noProof/>
          <w:lang w:eastAsia="es-MX"/>
        </w:rPr>
        <w:lastRenderedPageBreak/>
        <w:t xml:space="preserve">Al respecto, </w:t>
      </w:r>
      <w:r w:rsidRPr="007C2F1E">
        <w:rPr>
          <w:rFonts w:ascii="Palatino Linotype" w:hAnsi="Palatino Linotype"/>
          <w:b/>
          <w:noProof/>
          <w:lang w:eastAsia="es-MX"/>
        </w:rPr>
        <w:t>EL SUJETO OBLIGADO</w:t>
      </w:r>
      <w:r>
        <w:rPr>
          <w:rFonts w:ascii="Palatino Linotype" w:hAnsi="Palatino Linotype"/>
          <w:noProof/>
          <w:lang w:eastAsia="es-MX"/>
        </w:rPr>
        <w:t xml:space="preserve"> respondió al particular que la Dirección General de Recursos Materiales contaba con el Contrato número CS/25/2018, de la requisición CA-00131-2018, derivado de la licitación pública nacional presencial número LPNP-017-2018 y cuyo expediente, en versión pública,</w:t>
      </w:r>
      <w:r w:rsidRPr="007C2F1E">
        <w:rPr>
          <w:rFonts w:ascii="Palatino Linotype" w:hAnsi="Palatino Linotype"/>
          <w:noProof/>
          <w:lang w:eastAsia="es-MX"/>
        </w:rPr>
        <w:t xml:space="preserve"> </w:t>
      </w:r>
      <w:r>
        <w:rPr>
          <w:rFonts w:ascii="Palatino Linotype" w:hAnsi="Palatino Linotype"/>
          <w:noProof/>
          <w:lang w:eastAsia="es-MX"/>
        </w:rPr>
        <w:t xml:space="preserve">puede ser ubicado en el Portal de Información Pública de Oficio Mexiquense (IPOMEX), en la siguiente liga electrónica: </w:t>
      </w:r>
      <w:hyperlink r:id="rId16" w:history="1">
        <w:r w:rsidRPr="0031264A">
          <w:rPr>
            <w:rStyle w:val="Hipervnculo"/>
            <w:rFonts w:ascii="Palatino Linotype" w:hAnsi="Palatino Linotype"/>
            <w:noProof/>
            <w:lang w:eastAsia="es-MX"/>
          </w:rPr>
          <w:t>http://www.ipomex.org.mx/ipo3/lgt/indice/FINANZAS/art_92_xxix_a/0.web?q=CS%2F25%2F2018</w:t>
        </w:r>
      </w:hyperlink>
    </w:p>
    <w:p w:rsidR="007C2F1E" w:rsidRDefault="007C2F1E" w:rsidP="007C2F1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Pr>
          <w:rFonts w:ascii="Palatino Linotype" w:hAnsi="Palatino Linotype"/>
          <w:noProof/>
          <w:lang w:eastAsia="es-MX"/>
        </w:rPr>
        <w:t xml:space="preserve">Asimismo, </w:t>
      </w:r>
      <w:r w:rsidRPr="007C2F1E">
        <w:rPr>
          <w:rFonts w:ascii="Palatino Linotype" w:hAnsi="Palatino Linotype"/>
          <w:b/>
          <w:noProof/>
          <w:lang w:eastAsia="es-MX"/>
        </w:rPr>
        <w:t>EL SUJETO OBLIGADO</w:t>
      </w:r>
      <w:r>
        <w:rPr>
          <w:rFonts w:ascii="Palatino Linotype" w:hAnsi="Palatino Linotype"/>
          <w:noProof/>
          <w:lang w:eastAsia="es-MX"/>
        </w:rPr>
        <w:t xml:space="preserve"> manifestó que no contaba con los pedimentos de importación solicitados aun cuando se realizó una búsqueda exhaustiva.</w:t>
      </w:r>
    </w:p>
    <w:p w:rsidR="007C2F1E" w:rsidRDefault="007C2F1E" w:rsidP="007C2F1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Pr>
          <w:rFonts w:ascii="Palatino Linotype" w:hAnsi="Palatino Linotype"/>
          <w:noProof/>
          <w:lang w:eastAsia="es-MX"/>
        </w:rPr>
        <w:t xml:space="preserve">Inconforme con dicha respuesta, el hoy </w:t>
      </w:r>
      <w:r w:rsidRPr="007C2F1E">
        <w:rPr>
          <w:rFonts w:ascii="Palatino Linotype" w:hAnsi="Palatino Linotype"/>
          <w:b/>
          <w:noProof/>
          <w:lang w:eastAsia="es-MX"/>
        </w:rPr>
        <w:t>RECURRENTE</w:t>
      </w:r>
      <w:r>
        <w:rPr>
          <w:rFonts w:ascii="Palatino Linotype" w:hAnsi="Palatino Linotype"/>
          <w:noProof/>
          <w:lang w:eastAsia="es-MX"/>
        </w:rPr>
        <w:t xml:space="preserve"> interpuso el medio de defensa de análisis, en el</w:t>
      </w:r>
      <w:r w:rsidR="0061343D">
        <w:rPr>
          <w:rFonts w:ascii="Palatino Linotype" w:hAnsi="Palatino Linotype"/>
          <w:noProof/>
          <w:lang w:eastAsia="es-MX"/>
        </w:rPr>
        <w:t xml:space="preserve"> </w:t>
      </w:r>
      <w:r>
        <w:rPr>
          <w:rFonts w:ascii="Palatino Linotype" w:hAnsi="Palatino Linotype"/>
          <w:noProof/>
          <w:lang w:eastAsia="es-MX"/>
        </w:rPr>
        <w:t xml:space="preserve">cual argumentó que no le fue etregada la información solicitada y que los pedimentos de importación debían obrar en los archivos del </w:t>
      </w:r>
      <w:r w:rsidRPr="007C2F1E">
        <w:rPr>
          <w:rFonts w:ascii="Palatino Linotype" w:hAnsi="Palatino Linotype"/>
          <w:b/>
          <w:noProof/>
          <w:lang w:eastAsia="es-MX"/>
        </w:rPr>
        <w:t>SUJETO OBLIGADO</w:t>
      </w:r>
      <w:r>
        <w:rPr>
          <w:rFonts w:ascii="Palatino Linotype" w:hAnsi="Palatino Linotype"/>
          <w:noProof/>
          <w:lang w:eastAsia="es-MX"/>
        </w:rPr>
        <w:t>, en atención a que el proveedor debió acreditar la legal importación de los bienes arrendados.</w:t>
      </w:r>
    </w:p>
    <w:p w:rsidR="007C2F1E" w:rsidRDefault="007C2F1E" w:rsidP="007C2F1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Pr>
          <w:rFonts w:ascii="Palatino Linotype" w:hAnsi="Palatino Linotype"/>
          <w:noProof/>
          <w:lang w:eastAsia="es-MX"/>
        </w:rPr>
        <w:t xml:space="preserve">Hceho lo anterior, </w:t>
      </w:r>
      <w:r w:rsidRPr="007C2F1E">
        <w:rPr>
          <w:rFonts w:ascii="Palatino Linotype" w:hAnsi="Palatino Linotype"/>
          <w:b/>
          <w:noProof/>
          <w:lang w:eastAsia="es-MX"/>
        </w:rPr>
        <w:t>EL SUJETO OBLIGADO</w:t>
      </w:r>
      <w:r>
        <w:rPr>
          <w:rFonts w:ascii="Palatino Linotype" w:hAnsi="Palatino Linotype"/>
          <w:noProof/>
          <w:lang w:eastAsia="es-MX"/>
        </w:rPr>
        <w:t xml:space="preserve"> rindió su Informe Justificado, en el cual reiteró su respuesta. Por su parte, </w:t>
      </w:r>
      <w:r w:rsidRPr="007C2F1E">
        <w:rPr>
          <w:rFonts w:ascii="Palatino Linotype" w:hAnsi="Palatino Linotype"/>
          <w:b/>
          <w:noProof/>
          <w:lang w:eastAsia="es-MX"/>
        </w:rPr>
        <w:t>EL RECURRENTE</w:t>
      </w:r>
      <w:r>
        <w:rPr>
          <w:rFonts w:ascii="Palatino Linotype" w:hAnsi="Palatino Linotype"/>
          <w:noProof/>
          <w:lang w:eastAsia="es-MX"/>
        </w:rPr>
        <w:t xml:space="preserve"> no presentó manifestaciones, alegatos ni ofreció los medios de prueba que a su derecho convinieran.</w:t>
      </w:r>
    </w:p>
    <w:p w:rsidR="007C2F1E" w:rsidRDefault="007C2F1E" w:rsidP="007C2F1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Pr>
          <w:rFonts w:ascii="Palatino Linotype" w:hAnsi="Palatino Linotype"/>
          <w:noProof/>
          <w:lang w:eastAsia="es-MX"/>
        </w:rPr>
        <w:t xml:space="preserve">Posteriormente, </w:t>
      </w:r>
      <w:r w:rsidRPr="007C2F1E">
        <w:rPr>
          <w:rFonts w:ascii="Palatino Linotype" w:hAnsi="Palatino Linotype"/>
          <w:b/>
          <w:noProof/>
          <w:lang w:eastAsia="es-MX"/>
        </w:rPr>
        <w:t>EL SUJETO OBLIGADO</w:t>
      </w:r>
      <w:r>
        <w:rPr>
          <w:rFonts w:ascii="Palatino Linotype" w:hAnsi="Palatino Linotype"/>
          <w:noProof/>
          <w:lang w:eastAsia="es-MX"/>
        </w:rPr>
        <w:t>, en alcance a su Informe Justificado,</w:t>
      </w:r>
      <w:r w:rsidR="00D842F1">
        <w:rPr>
          <w:rFonts w:ascii="Palatino Linotype" w:hAnsi="Palatino Linotype"/>
          <w:noProof/>
          <w:lang w:eastAsia="es-MX"/>
        </w:rPr>
        <w:t xml:space="preserve"> via</w:t>
      </w:r>
      <w:r>
        <w:rPr>
          <w:rFonts w:ascii="Palatino Linotype" w:hAnsi="Palatino Linotype"/>
          <w:noProof/>
          <w:lang w:eastAsia="es-MX"/>
        </w:rPr>
        <w:t xml:space="preserve"> correo institucional de personal a</w:t>
      </w:r>
      <w:r w:rsidR="00D842F1">
        <w:rPr>
          <w:rFonts w:ascii="Palatino Linotype" w:hAnsi="Palatino Linotype"/>
          <w:noProof/>
          <w:lang w:eastAsia="es-MX"/>
        </w:rPr>
        <w:t xml:space="preserve">dscrito a la Ponencia Resolutora, remitió el expediente, en versión pública, del Contrato número CS/25/2018, derivado de la requisición número CA-00131-2018; así como, el acuerdo de clasificación número CT-2019-0103, emitido por su Comité de Transparencia, el cual avala la clasificación como </w:t>
      </w:r>
      <w:r w:rsidR="00D842F1">
        <w:rPr>
          <w:rFonts w:ascii="Palatino Linotype" w:hAnsi="Palatino Linotype"/>
          <w:noProof/>
          <w:lang w:eastAsia="es-MX"/>
        </w:rPr>
        <w:lastRenderedPageBreak/>
        <w:t xml:space="preserve">confidencial de datos personales, con motivo de las versiones públicas realizadas y sustenta la clasificación como reservada del </w:t>
      </w:r>
      <w:r w:rsidR="00D842F1" w:rsidRPr="00D842F1">
        <w:rPr>
          <w:rFonts w:ascii="Palatino Linotype" w:hAnsi="Palatino Linotype"/>
          <w:i/>
          <w:noProof/>
          <w:lang w:eastAsia="es-MX"/>
        </w:rPr>
        <w:t>Anexo Uno Especificaciones del Servicio</w:t>
      </w:r>
      <w:r w:rsidR="00D842F1">
        <w:rPr>
          <w:rFonts w:ascii="Palatino Linotype" w:hAnsi="Palatino Linotype"/>
          <w:noProof/>
          <w:lang w:eastAsia="es-MX"/>
        </w:rPr>
        <w:t>.</w:t>
      </w:r>
    </w:p>
    <w:p w:rsidR="00D842F1" w:rsidRPr="00D842F1" w:rsidRDefault="00D842F1" w:rsidP="00D842F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D842F1">
        <w:rPr>
          <w:rFonts w:ascii="Palatino Linotype" w:hAnsi="Palatino Linotype"/>
          <w:noProof/>
          <w:lang w:eastAsia="es-MX"/>
        </w:rPr>
        <w:t>As</w:t>
      </w:r>
      <w:r w:rsidR="00A06D26">
        <w:rPr>
          <w:rFonts w:ascii="Palatino Linotype" w:hAnsi="Palatino Linotype"/>
          <w:noProof/>
          <w:lang w:eastAsia="es-MX"/>
        </w:rPr>
        <w:t>i</w:t>
      </w:r>
      <w:r w:rsidRPr="00D842F1">
        <w:rPr>
          <w:rFonts w:ascii="Palatino Linotype" w:hAnsi="Palatino Linotype"/>
          <w:noProof/>
          <w:lang w:eastAsia="es-MX"/>
        </w:rPr>
        <w:t xml:space="preserve">mismo, </w:t>
      </w:r>
      <w:r w:rsidRPr="00D842F1">
        <w:rPr>
          <w:rFonts w:ascii="Palatino Linotype" w:hAnsi="Palatino Linotype"/>
          <w:b/>
          <w:noProof/>
          <w:lang w:eastAsia="es-MX"/>
        </w:rPr>
        <w:t>EL SUJETO OBLIGADO</w:t>
      </w:r>
      <w:r w:rsidRPr="00D842F1">
        <w:rPr>
          <w:rFonts w:ascii="Palatino Linotype" w:hAnsi="Palatino Linotype"/>
          <w:noProof/>
          <w:lang w:eastAsia="es-MX"/>
        </w:rPr>
        <w:t xml:space="preserve"> refirió que</w:t>
      </w:r>
      <w:r w:rsidRPr="00D842F1">
        <w:rPr>
          <w:rFonts w:ascii="Palatino Linotype" w:hAnsi="Palatino Linotype"/>
        </w:rPr>
        <w:t xml:space="preserve"> no obran en sus archivos los pedimentos de importación del equipo policial que se instaló en las patrullas, toda vez que el objeto de la prestación del servicio en el contrato CS/25/2018 es el arrendamiento de automóviles, autobuses, camiones, vehículos blindados y/o de seguridad y dentro de su clausulado no se estableció la entrega de dichas documentales, por parte del proveedor de los servicios contratados.</w:t>
      </w:r>
    </w:p>
    <w:p w:rsidR="00B96518" w:rsidRPr="002B0C04" w:rsidRDefault="00FE1ADD"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 xml:space="preserve">Bajo ese contexto, este Instituto analizó la totalidad de constancias que integran el expediente electrónico del </w:t>
      </w:r>
      <w:r w:rsidRPr="002B0C04">
        <w:rPr>
          <w:rFonts w:ascii="Palatino Linotype" w:eastAsia="Calibri" w:hAnsi="Palatino Linotype" w:cs="Arial"/>
          <w:b/>
        </w:rPr>
        <w:t>SAIMEX</w:t>
      </w:r>
      <w:r w:rsidRPr="002B0C04">
        <w:rPr>
          <w:rFonts w:ascii="Palatino Linotype" w:eastAsia="Calibri" w:hAnsi="Palatino Linotype" w:cs="Arial"/>
        </w:rPr>
        <w:t xml:space="preserve"> y arribó a las consideraciones de hecho y de derecho siguientes:</w:t>
      </w:r>
    </w:p>
    <w:p w:rsidR="00FE1ADD" w:rsidRPr="002B0C04" w:rsidRDefault="00FE1ADD" w:rsidP="00FE1ADD">
      <w:pPr>
        <w:spacing w:before="100" w:beforeAutospacing="1" w:after="100" w:afterAutospacing="1" w:line="360" w:lineRule="auto"/>
        <w:jc w:val="both"/>
        <w:rPr>
          <w:rFonts w:ascii="Palatino Linotype" w:hAnsi="Palatino Linotype" w:cs="Arial"/>
          <w:lang w:val="es-ES_tradnl"/>
        </w:rPr>
      </w:pPr>
      <w:r w:rsidRPr="002B0C04">
        <w:rPr>
          <w:rFonts w:ascii="Palatino Linotype" w:hAnsi="Palatino Linotype"/>
        </w:rPr>
        <w:t xml:space="preserve">Primeramente, se precisa que se obvia el análisis de la competencia por parte del </w:t>
      </w:r>
      <w:r w:rsidRPr="002B0C04">
        <w:rPr>
          <w:rFonts w:ascii="Palatino Linotype" w:hAnsi="Palatino Linotype"/>
          <w:b/>
        </w:rPr>
        <w:t>SUJETO OBLIGADO</w:t>
      </w:r>
      <w:r w:rsidRPr="002B0C04">
        <w:rPr>
          <w:rFonts w:ascii="Palatino Linotype" w:hAnsi="Palatino Linotype"/>
        </w:rPr>
        <w:t>, para generar, admin</w:t>
      </w:r>
      <w:r w:rsidR="00D842F1">
        <w:rPr>
          <w:rFonts w:ascii="Palatino Linotype" w:hAnsi="Palatino Linotype"/>
        </w:rPr>
        <w:t xml:space="preserve">istrar o poseer la información relativa al expediente </w:t>
      </w:r>
      <w:r w:rsidR="00D842F1">
        <w:rPr>
          <w:rFonts w:ascii="Palatino Linotype" w:hAnsi="Palatino Linotype"/>
          <w:noProof/>
          <w:lang w:eastAsia="es-MX"/>
        </w:rPr>
        <w:t>que se generó con motivo de la requisición número CA-00131-2018</w:t>
      </w:r>
      <w:r w:rsidRPr="002B0C04">
        <w:rPr>
          <w:rFonts w:ascii="Palatino Linotype" w:hAnsi="Palatino Linotype"/>
        </w:rPr>
        <w:t xml:space="preserve">, dado que éste ha asumido la misma, en razón de que </w:t>
      </w:r>
      <w:r w:rsidR="00D842F1">
        <w:rPr>
          <w:rFonts w:ascii="Palatino Linotype" w:hAnsi="Palatino Linotype"/>
        </w:rPr>
        <w:t>en alcance a su Informe Justificado, remitió el expediente en comento, en versión pública, con su Acuerdo de Comité de Transparencia correspondiente</w:t>
      </w:r>
      <w:r w:rsidRPr="002B0C04">
        <w:rPr>
          <w:rFonts w:ascii="Palatino Linotype" w:hAnsi="Palatino Linotype"/>
        </w:rPr>
        <w:t>.</w:t>
      </w:r>
    </w:p>
    <w:p w:rsidR="00FE1ADD" w:rsidRPr="002B0C04" w:rsidRDefault="00FE1ADD" w:rsidP="00FE1ADD">
      <w:pPr>
        <w:spacing w:before="240" w:after="240" w:line="360" w:lineRule="auto"/>
        <w:jc w:val="both"/>
        <w:rPr>
          <w:rFonts w:ascii="Palatino Linotype" w:hAnsi="Palatino Linotype"/>
        </w:rPr>
      </w:pPr>
      <w:r w:rsidRPr="002B0C04">
        <w:rPr>
          <w:rFonts w:ascii="Palatino Linotype" w:hAnsi="Palatino Linotype"/>
        </w:rPr>
        <w:t xml:space="preserve">En efecto, el hecho de que </w:t>
      </w:r>
      <w:r w:rsidRPr="002B0C04">
        <w:rPr>
          <w:rFonts w:ascii="Palatino Linotype" w:hAnsi="Palatino Linotype"/>
          <w:b/>
        </w:rPr>
        <w:t>EL SUJETO OBLIGADO</w:t>
      </w:r>
      <w:r w:rsidRPr="002B0C0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E1ADD" w:rsidRPr="002B0C04" w:rsidRDefault="00FE1ADD" w:rsidP="00B911C6">
      <w:pPr>
        <w:tabs>
          <w:tab w:val="left" w:pos="851"/>
          <w:tab w:val="left" w:pos="8505"/>
        </w:tabs>
        <w:ind w:left="851" w:right="902"/>
        <w:jc w:val="both"/>
        <w:rPr>
          <w:rFonts w:ascii="Palatino Linotype" w:hAnsi="Palatino Linotype" w:cs="Arial"/>
          <w:i/>
          <w:sz w:val="22"/>
          <w:szCs w:val="22"/>
        </w:rPr>
      </w:pPr>
      <w:r w:rsidRPr="002B0C04">
        <w:rPr>
          <w:rFonts w:ascii="Palatino Linotype" w:hAnsi="Palatino Linotype" w:cs="Arial"/>
          <w:i/>
          <w:sz w:val="22"/>
          <w:szCs w:val="22"/>
        </w:rPr>
        <w:lastRenderedPageBreak/>
        <w:t>“</w:t>
      </w:r>
      <w:r w:rsidRPr="002B0C04">
        <w:rPr>
          <w:rFonts w:ascii="Palatino Linotype" w:hAnsi="Palatino Linotype" w:cs="Arial"/>
          <w:b/>
          <w:i/>
          <w:sz w:val="22"/>
          <w:szCs w:val="22"/>
        </w:rPr>
        <w:t>Artículo 12.</w:t>
      </w:r>
      <w:r w:rsidRPr="002B0C0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E1ADD" w:rsidRPr="002B0C04" w:rsidRDefault="00FE1ADD" w:rsidP="00B911C6">
      <w:pPr>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E1ADD" w:rsidRPr="002B0C04" w:rsidRDefault="00ED43AC" w:rsidP="00FE1ADD">
      <w:pPr>
        <w:spacing w:before="240" w:after="240" w:line="360" w:lineRule="auto"/>
        <w:jc w:val="both"/>
      </w:pPr>
      <w:r w:rsidRPr="002B0C04">
        <w:rPr>
          <w:rFonts w:ascii="Palatino Linotype" w:hAnsi="Palatino Linotype"/>
        </w:rPr>
        <w:t>Así</w:t>
      </w:r>
      <w:r w:rsidR="00FE1ADD" w:rsidRPr="002B0C04">
        <w:rPr>
          <w:rFonts w:ascii="Palatino Linotype" w:hAnsi="Palatino Linotype"/>
        </w:rPr>
        <w:t xml:space="preserve">, el estudio de la naturaleza jurídica de la información pública solicitada, tiene por objeto determinar si ésta la genera, posee o administra </w:t>
      </w:r>
      <w:r w:rsidR="00FE1ADD" w:rsidRPr="002B0C04">
        <w:rPr>
          <w:rFonts w:ascii="Palatino Linotype" w:hAnsi="Palatino Linotype"/>
          <w:b/>
        </w:rPr>
        <w:t>EL SUJETO OBLIGADO</w:t>
      </w:r>
      <w:r w:rsidR="00FE1ADD" w:rsidRPr="002B0C04">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00FE1ADD" w:rsidRPr="002B0C04">
        <w:t xml:space="preserve"> </w:t>
      </w:r>
    </w:p>
    <w:p w:rsidR="00FE1ADD" w:rsidRPr="002B0C04" w:rsidRDefault="00FE1ADD" w:rsidP="00FE1ADD">
      <w:pPr>
        <w:spacing w:before="240" w:after="240" w:line="360" w:lineRule="auto"/>
        <w:jc w:val="both"/>
        <w:rPr>
          <w:rFonts w:ascii="Palatino Linotype" w:hAnsi="Palatino Linotype"/>
        </w:rPr>
      </w:pPr>
      <w:r w:rsidRPr="002B0C04">
        <w:rPr>
          <w:rFonts w:ascii="Palatino Linotype" w:hAnsi="Palatino Linotype"/>
        </w:rPr>
        <w:t xml:space="preserve">Adicional a lo anterior, y toda vez que </w:t>
      </w:r>
      <w:r w:rsidRPr="002B0C04">
        <w:rPr>
          <w:rFonts w:ascii="Palatino Linotype" w:hAnsi="Palatino Linotype"/>
          <w:b/>
        </w:rPr>
        <w:t>EL SUJETO OBLIGADO</w:t>
      </w:r>
      <w:r w:rsidRPr="002B0C04">
        <w:rPr>
          <w:rFonts w:ascii="Palatino Linotype" w:hAnsi="Palatino Linotype"/>
        </w:rPr>
        <w:t xml:space="preserve"> se pronunció respecto de la información solicitada y atendiendo a la naturaleza de la misma, este Instituto no está facultado para pronunciarse sobre la veracidad de ésta.</w:t>
      </w:r>
    </w:p>
    <w:p w:rsidR="00FE1ADD" w:rsidRPr="002B0C04" w:rsidRDefault="00FE1ADD" w:rsidP="00FE1ADD">
      <w:pPr>
        <w:spacing w:before="240" w:after="240" w:line="360" w:lineRule="auto"/>
        <w:jc w:val="both"/>
        <w:rPr>
          <w:rFonts w:ascii="Palatino Linotype" w:hAnsi="Palatino Linotype"/>
        </w:rPr>
      </w:pPr>
      <w:r w:rsidRPr="002B0C04">
        <w:rPr>
          <w:rFonts w:ascii="Palatino Linotype" w:hAnsi="Palatino Linotype"/>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w:t>
      </w:r>
      <w:r w:rsidRPr="002B0C04">
        <w:rPr>
          <w:rFonts w:ascii="Palatino Linotype" w:hAnsi="Palatino Linotype"/>
          <w:b/>
          <w:bCs/>
          <w:i/>
          <w:iCs/>
          <w:color w:val="212121"/>
          <w:sz w:val="22"/>
          <w:szCs w:val="22"/>
          <w:bdr w:val="none" w:sz="0" w:space="0" w:color="auto" w:frame="1"/>
          <w:lang w:val="es-ES"/>
        </w:rPr>
        <w:t xml:space="preserve">El Instituto Federal de Acceso a la Información y Protección de Datos no cuenta con facultades para pronunciarse respecto de la veracidad de los </w:t>
      </w:r>
      <w:r w:rsidRPr="002B0C04">
        <w:rPr>
          <w:rFonts w:ascii="Palatino Linotype" w:hAnsi="Palatino Linotype"/>
          <w:b/>
          <w:bCs/>
          <w:i/>
          <w:iCs/>
          <w:color w:val="212121"/>
          <w:sz w:val="22"/>
          <w:szCs w:val="22"/>
          <w:bdr w:val="none" w:sz="0" w:space="0" w:color="auto" w:frame="1"/>
          <w:lang w:val="es-ES"/>
        </w:rPr>
        <w:lastRenderedPageBreak/>
        <w:t>documentos proporcionados por los sujetos obligados</w:t>
      </w:r>
      <w:r w:rsidRPr="002B0C04">
        <w:rPr>
          <w:rFonts w:ascii="Palatino Linotype" w:hAnsi="Palatino Linotype"/>
          <w:i/>
          <w:iCs/>
          <w:color w:val="212121"/>
          <w:sz w:val="22"/>
          <w:szCs w:val="22"/>
          <w:bdr w:val="none" w:sz="0" w:space="0" w:color="auto" w:frame="1"/>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 </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Expedientes:</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2440/07 Comisión Federal de Electricidad - Alonso Lujambio Irazábal</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0113/09 Instituto de Seguridad y Servicios Sociales de los Trabajadores del Estado – Alonso Lujambio Irazábal</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 xml:space="preserve">1624/09 Instituto Nacional para la Educación de los Adultos - María </w:t>
      </w:r>
      <w:proofErr w:type="spellStart"/>
      <w:r w:rsidRPr="002B0C04">
        <w:rPr>
          <w:rFonts w:ascii="Palatino Linotype" w:hAnsi="Palatino Linotype"/>
          <w:i/>
          <w:iCs/>
          <w:color w:val="212121"/>
          <w:sz w:val="22"/>
          <w:szCs w:val="22"/>
          <w:bdr w:val="none" w:sz="0" w:space="0" w:color="auto" w:frame="1"/>
          <w:lang w:val="es-ES"/>
        </w:rPr>
        <w:t>Marván</w:t>
      </w:r>
      <w:proofErr w:type="spellEnd"/>
      <w:r w:rsidRPr="002B0C04">
        <w:rPr>
          <w:rFonts w:ascii="Palatino Linotype" w:hAnsi="Palatino Linotype"/>
          <w:i/>
          <w:iCs/>
          <w:color w:val="212121"/>
          <w:sz w:val="22"/>
          <w:szCs w:val="22"/>
          <w:bdr w:val="none" w:sz="0" w:space="0" w:color="auto" w:frame="1"/>
          <w:lang w:val="es-ES"/>
        </w:rPr>
        <w:t xml:space="preserve"> Laborde</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 xml:space="preserve">2395/09 Secretaría de Economía - María </w:t>
      </w:r>
      <w:proofErr w:type="spellStart"/>
      <w:r w:rsidRPr="002B0C04">
        <w:rPr>
          <w:rFonts w:ascii="Palatino Linotype" w:hAnsi="Palatino Linotype"/>
          <w:i/>
          <w:iCs/>
          <w:color w:val="212121"/>
          <w:sz w:val="22"/>
          <w:szCs w:val="22"/>
          <w:bdr w:val="none" w:sz="0" w:space="0" w:color="auto" w:frame="1"/>
          <w:lang w:val="es-ES"/>
        </w:rPr>
        <w:t>Marván</w:t>
      </w:r>
      <w:proofErr w:type="spellEnd"/>
      <w:r w:rsidRPr="002B0C04">
        <w:rPr>
          <w:rFonts w:ascii="Palatino Linotype" w:hAnsi="Palatino Linotype"/>
          <w:i/>
          <w:iCs/>
          <w:color w:val="212121"/>
          <w:sz w:val="22"/>
          <w:szCs w:val="22"/>
          <w:bdr w:val="none" w:sz="0" w:space="0" w:color="auto" w:frame="1"/>
          <w:lang w:val="es-ES"/>
        </w:rPr>
        <w:t xml:space="preserve"> Laborde</w:t>
      </w:r>
    </w:p>
    <w:p w:rsidR="00FE1ADD" w:rsidRPr="002B0C04" w:rsidRDefault="00FE1ADD" w:rsidP="00B911C6">
      <w:pPr>
        <w:pStyle w:val="xmsonormal"/>
        <w:shd w:val="clear" w:color="auto" w:fill="FFFFFF"/>
        <w:spacing w:before="0" w:beforeAutospacing="0" w:after="0" w:afterAutospacing="0"/>
        <w:ind w:left="851" w:right="902"/>
        <w:jc w:val="both"/>
        <w:rPr>
          <w:color w:val="212121"/>
          <w:sz w:val="22"/>
          <w:szCs w:val="22"/>
        </w:rPr>
      </w:pPr>
      <w:r w:rsidRPr="002B0C04">
        <w:rPr>
          <w:rFonts w:ascii="Palatino Linotype" w:hAnsi="Palatino Linotype"/>
          <w:i/>
          <w:iCs/>
          <w:color w:val="212121"/>
          <w:sz w:val="22"/>
          <w:szCs w:val="22"/>
          <w:bdr w:val="none" w:sz="0" w:space="0" w:color="auto" w:frame="1"/>
          <w:lang w:val="es-ES"/>
        </w:rPr>
        <w:t xml:space="preserve">0837/10 Administración Portuaria Integral de Veracruz, S.A. de C.V. – María </w:t>
      </w:r>
      <w:proofErr w:type="spellStart"/>
      <w:r w:rsidRPr="002B0C04">
        <w:rPr>
          <w:rFonts w:ascii="Palatino Linotype" w:hAnsi="Palatino Linotype"/>
          <w:i/>
          <w:iCs/>
          <w:color w:val="212121"/>
          <w:sz w:val="22"/>
          <w:szCs w:val="22"/>
          <w:bdr w:val="none" w:sz="0" w:space="0" w:color="auto" w:frame="1"/>
          <w:lang w:val="es-ES"/>
        </w:rPr>
        <w:t>Marván</w:t>
      </w:r>
      <w:proofErr w:type="spellEnd"/>
      <w:r w:rsidRPr="002B0C04">
        <w:rPr>
          <w:rFonts w:ascii="Palatino Linotype" w:hAnsi="Palatino Linotype"/>
          <w:i/>
          <w:iCs/>
          <w:color w:val="212121"/>
          <w:sz w:val="22"/>
          <w:szCs w:val="22"/>
          <w:bdr w:val="none" w:sz="0" w:space="0" w:color="auto" w:frame="1"/>
          <w:lang w:val="es-ES"/>
        </w:rPr>
        <w:t xml:space="preserve"> Laborde”</w:t>
      </w:r>
    </w:p>
    <w:p w:rsidR="00ED43AC" w:rsidRPr="002B0C04" w:rsidRDefault="00ED43AC" w:rsidP="00B911C6">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rsidR="00B911C6" w:rsidRDefault="00FE1ADD" w:rsidP="00B911C6">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t>Una vez apuntado lo anterior,</w:t>
      </w:r>
      <w:r w:rsidR="00B911C6" w:rsidRPr="002B0C04">
        <w:rPr>
          <w:rFonts w:ascii="Palatino Linotype" w:hAnsi="Palatino Linotype" w:cs="Arial"/>
          <w:lang w:eastAsia="es-MX"/>
        </w:rPr>
        <w:t xml:space="preserve"> este Órgano Garante analizó los documentos remitidos por </w:t>
      </w:r>
      <w:r w:rsidR="00B911C6" w:rsidRPr="002B0C04">
        <w:rPr>
          <w:rFonts w:ascii="Palatino Linotype" w:hAnsi="Palatino Linotype" w:cs="Arial"/>
          <w:b/>
          <w:lang w:eastAsia="es-MX"/>
        </w:rPr>
        <w:t>EL SUJETO</w:t>
      </w:r>
      <w:r w:rsidR="00B911C6" w:rsidRPr="002B0C04">
        <w:rPr>
          <w:rFonts w:ascii="Palatino Linotype" w:hAnsi="Palatino Linotype" w:cs="Arial"/>
          <w:lang w:eastAsia="es-MX"/>
        </w:rPr>
        <w:t xml:space="preserve"> </w:t>
      </w:r>
      <w:r w:rsidR="00B911C6" w:rsidRPr="002B0C04">
        <w:rPr>
          <w:rFonts w:ascii="Palatino Linotype" w:hAnsi="Palatino Linotype" w:cs="Arial"/>
          <w:b/>
          <w:lang w:eastAsia="es-MX"/>
        </w:rPr>
        <w:t>OBLIGADO</w:t>
      </w:r>
      <w:r w:rsidR="00B911C6" w:rsidRPr="002B0C04">
        <w:rPr>
          <w:rFonts w:ascii="Palatino Linotype" w:hAnsi="Palatino Linotype" w:cs="Arial"/>
          <w:lang w:eastAsia="es-MX"/>
        </w:rPr>
        <w:t xml:space="preserve"> en </w:t>
      </w:r>
      <w:r w:rsidR="00D842F1">
        <w:rPr>
          <w:rFonts w:ascii="Palatino Linotype" w:hAnsi="Palatino Linotype" w:cs="Arial"/>
          <w:lang w:eastAsia="es-MX"/>
        </w:rPr>
        <w:t xml:space="preserve">el alcance a </w:t>
      </w:r>
      <w:r w:rsidR="00B911C6" w:rsidRPr="002B0C04">
        <w:rPr>
          <w:rFonts w:ascii="Palatino Linotype" w:hAnsi="Palatino Linotype" w:cs="Arial"/>
          <w:lang w:eastAsia="es-MX"/>
        </w:rPr>
        <w:t xml:space="preserve">su Informe Justificado, a fin de verificar si colman el derecho de acceso a la información pública ejercido por el hoy </w:t>
      </w:r>
      <w:r w:rsidR="00B911C6" w:rsidRPr="002B0C04">
        <w:rPr>
          <w:rFonts w:ascii="Palatino Linotype" w:hAnsi="Palatino Linotype" w:cs="Arial"/>
          <w:b/>
          <w:lang w:eastAsia="es-MX"/>
        </w:rPr>
        <w:t>RECURRENTE</w:t>
      </w:r>
      <w:r w:rsidR="00B911C6" w:rsidRPr="002B0C04">
        <w:rPr>
          <w:rFonts w:ascii="Palatino Linotype" w:hAnsi="Palatino Linotype" w:cs="Arial"/>
          <w:lang w:eastAsia="es-MX"/>
        </w:rPr>
        <w:t xml:space="preserve"> y advirtió lo siguiente:</w:t>
      </w:r>
    </w:p>
    <w:tbl>
      <w:tblPr>
        <w:tblStyle w:val="Tablaconcuadrcula"/>
        <w:tblW w:w="9067" w:type="dxa"/>
        <w:tblLook w:val="04A0" w:firstRow="1" w:lastRow="0" w:firstColumn="1" w:lastColumn="0" w:noHBand="0" w:noVBand="1"/>
      </w:tblPr>
      <w:tblGrid>
        <w:gridCol w:w="3037"/>
        <w:gridCol w:w="4188"/>
        <w:gridCol w:w="1842"/>
      </w:tblGrid>
      <w:tr w:rsidR="00D842F1" w:rsidTr="00E017C3">
        <w:trPr>
          <w:tblHeader/>
        </w:trPr>
        <w:tc>
          <w:tcPr>
            <w:tcW w:w="3037" w:type="dxa"/>
            <w:shd w:val="clear" w:color="auto" w:fill="000000" w:themeFill="text1"/>
          </w:tcPr>
          <w:p w:rsidR="00D842F1" w:rsidRPr="00CA6A2C" w:rsidRDefault="00D842F1" w:rsidP="00E017C3">
            <w:pPr>
              <w:jc w:val="center"/>
              <w:rPr>
                <w:rFonts w:ascii="Palatino Linotype" w:hAnsi="Palatino Linotype" w:cs="Arial"/>
                <w:b/>
                <w:iCs/>
              </w:rPr>
            </w:pPr>
            <w:r w:rsidRPr="00CA6A2C">
              <w:rPr>
                <w:rFonts w:ascii="Palatino Linotype" w:hAnsi="Palatino Linotype" w:cs="Arial"/>
                <w:b/>
                <w:iCs/>
              </w:rPr>
              <w:lastRenderedPageBreak/>
              <w:t>Requerimiento</w:t>
            </w:r>
          </w:p>
        </w:tc>
        <w:tc>
          <w:tcPr>
            <w:tcW w:w="4188" w:type="dxa"/>
            <w:shd w:val="clear" w:color="auto" w:fill="000000" w:themeFill="text1"/>
          </w:tcPr>
          <w:p w:rsidR="00D842F1" w:rsidRPr="00CA6A2C" w:rsidRDefault="00D842F1" w:rsidP="00E017C3">
            <w:pPr>
              <w:jc w:val="center"/>
              <w:rPr>
                <w:rFonts w:ascii="Palatino Linotype" w:hAnsi="Palatino Linotype" w:cs="Arial"/>
                <w:b/>
                <w:iCs/>
              </w:rPr>
            </w:pPr>
            <w:r w:rsidRPr="00CA6A2C">
              <w:rPr>
                <w:rFonts w:ascii="Palatino Linotype" w:hAnsi="Palatino Linotype" w:cs="Arial"/>
                <w:b/>
                <w:iCs/>
              </w:rPr>
              <w:t>Información remitida en alcance al Informe Justificado</w:t>
            </w:r>
          </w:p>
        </w:tc>
        <w:tc>
          <w:tcPr>
            <w:tcW w:w="1842" w:type="dxa"/>
            <w:shd w:val="clear" w:color="auto" w:fill="000000" w:themeFill="text1"/>
          </w:tcPr>
          <w:p w:rsidR="00D842F1" w:rsidRPr="00CA6A2C" w:rsidRDefault="00D842F1" w:rsidP="00E017C3">
            <w:pPr>
              <w:jc w:val="center"/>
              <w:rPr>
                <w:rFonts w:ascii="Palatino Linotype" w:hAnsi="Palatino Linotype" w:cs="Arial"/>
                <w:b/>
                <w:iCs/>
              </w:rPr>
            </w:pPr>
            <w:r w:rsidRPr="00CA6A2C">
              <w:rPr>
                <w:rFonts w:ascii="Palatino Linotype" w:hAnsi="Palatino Linotype" w:cs="Arial"/>
                <w:b/>
                <w:iCs/>
              </w:rPr>
              <w:t>Colma</w:t>
            </w:r>
          </w:p>
        </w:tc>
      </w:tr>
      <w:tr w:rsidR="00D842F1" w:rsidTr="00E017C3">
        <w:tc>
          <w:tcPr>
            <w:tcW w:w="3037" w:type="dxa"/>
            <w:vAlign w:val="center"/>
          </w:tcPr>
          <w:p w:rsidR="00D842F1" w:rsidRPr="00CA6A2C" w:rsidRDefault="00D842F1" w:rsidP="00E017C3">
            <w:pPr>
              <w:jc w:val="both"/>
              <w:rPr>
                <w:rFonts w:ascii="Palatino Linotype" w:hAnsi="Palatino Linotype" w:cs="Arial"/>
                <w:iCs/>
              </w:rPr>
            </w:pPr>
            <w:r w:rsidRPr="00CA6A2C">
              <w:rPr>
                <w:rFonts w:ascii="Palatino Linotype" w:hAnsi="Palatino Linotype" w:cs="Arial"/>
                <w:iCs/>
              </w:rPr>
              <w:t xml:space="preserve">Expediente generado con motivo de la </w:t>
            </w:r>
            <w:r w:rsidR="00740BD3" w:rsidRPr="00CA6A2C">
              <w:rPr>
                <w:rFonts w:ascii="Palatino Linotype" w:hAnsi="Palatino Linotype"/>
                <w:noProof/>
                <w:lang w:eastAsia="es-MX"/>
              </w:rPr>
              <w:t>la requisición número CA-00131-2018.</w:t>
            </w:r>
          </w:p>
        </w:tc>
        <w:tc>
          <w:tcPr>
            <w:tcW w:w="4188" w:type="dxa"/>
            <w:vAlign w:val="center"/>
          </w:tcPr>
          <w:p w:rsidR="00740BD3" w:rsidRPr="00CA6A2C" w:rsidRDefault="00740BD3" w:rsidP="00E017C3">
            <w:pPr>
              <w:tabs>
                <w:tab w:val="left" w:pos="709"/>
              </w:tabs>
              <w:jc w:val="both"/>
              <w:rPr>
                <w:rFonts w:ascii="Palatino Linotype" w:hAnsi="Palatino Linotype"/>
              </w:rPr>
            </w:pPr>
            <w:r w:rsidRPr="00CA6A2C">
              <w:rPr>
                <w:rFonts w:ascii="Palatino Linotype" w:hAnsi="Palatino Linotype"/>
                <w:b/>
              </w:rPr>
              <w:t>Requisición 00131.pdf</w:t>
            </w:r>
            <w:r w:rsidRPr="00CA6A2C">
              <w:rPr>
                <w:rFonts w:ascii="Palatino Linotype" w:hAnsi="Palatino Linotype"/>
              </w:rPr>
              <w:t>, correspondiente a la versión pública de la solicitud de adquisición de bienes y servicios, por medio del cual el Oficial Mayor de la Secretaría de Seguridad Pública del Estado de México solicitó la renta de automóviles, autobuses, camiones, vehículos blindados y/o de seguridad, de fecha veinticinco de abril de dos mil dieciocho, constante de 116 fojas.</w:t>
            </w:r>
          </w:p>
          <w:p w:rsidR="00740BD3" w:rsidRPr="00CA6A2C" w:rsidRDefault="00740BD3" w:rsidP="00E017C3">
            <w:pPr>
              <w:tabs>
                <w:tab w:val="left" w:pos="709"/>
              </w:tabs>
              <w:jc w:val="both"/>
              <w:rPr>
                <w:rFonts w:ascii="Palatino Linotype" w:hAnsi="Palatino Linotype"/>
              </w:rPr>
            </w:pPr>
            <w:r w:rsidRPr="00CA6A2C">
              <w:rPr>
                <w:rFonts w:ascii="Palatino Linotype" w:hAnsi="Palatino Linotype"/>
                <w:b/>
              </w:rPr>
              <w:t>Convocatoria.pdf</w:t>
            </w:r>
            <w:r w:rsidRPr="00CA6A2C">
              <w:rPr>
                <w:rFonts w:ascii="Palatino Linotype" w:hAnsi="Palatino Linotype"/>
              </w:rPr>
              <w:t>, que corresponde a la Convocatoria de las personas físicas o jurídicas colectivas, con capacidad legal para presentar propuestas a participar en la LICITACIÓN PÚBLICA NACIONAL PRESENCIAL para la contratación del servicio de arrendamiento de vehículos, número 015/2018, constante de 1 foja.</w:t>
            </w:r>
          </w:p>
          <w:p w:rsidR="00740BD3" w:rsidRPr="00CA6A2C" w:rsidRDefault="00740BD3" w:rsidP="00E017C3">
            <w:pPr>
              <w:tabs>
                <w:tab w:val="left" w:pos="709"/>
              </w:tabs>
              <w:jc w:val="both"/>
              <w:rPr>
                <w:rFonts w:ascii="Palatino Linotype" w:hAnsi="Palatino Linotype"/>
              </w:rPr>
            </w:pPr>
            <w:r w:rsidRPr="00CA6A2C">
              <w:rPr>
                <w:rFonts w:ascii="Palatino Linotype" w:hAnsi="Palatino Linotype"/>
                <w:b/>
              </w:rPr>
              <w:t>Apertura.pdf</w:t>
            </w:r>
            <w:r w:rsidRPr="00CA6A2C">
              <w:rPr>
                <w:rFonts w:ascii="Palatino Linotype" w:hAnsi="Palatino Linotype"/>
              </w:rPr>
              <w:t>, que corresponde a la versión pública del Acta del Acto de presentación y apertura de propuestas del procedimiento de Licitación Pública Nacional Presencial número LPNP-017-2018,de fecha  veintitrés de mayo de dos mil dieciocho, referente a la contratación del servicio de arrendamiento de vehículos, constante de 7 fojas.</w:t>
            </w:r>
          </w:p>
          <w:p w:rsidR="00740BD3" w:rsidRPr="00CA6A2C" w:rsidRDefault="00740BD3" w:rsidP="00E017C3">
            <w:pPr>
              <w:tabs>
                <w:tab w:val="left" w:pos="709"/>
              </w:tabs>
              <w:jc w:val="both"/>
              <w:rPr>
                <w:rFonts w:ascii="Palatino Linotype" w:hAnsi="Palatino Linotype"/>
              </w:rPr>
            </w:pPr>
            <w:r w:rsidRPr="00CA6A2C">
              <w:rPr>
                <w:rFonts w:ascii="Palatino Linotype" w:hAnsi="Palatino Linotype"/>
                <w:b/>
              </w:rPr>
              <w:t>Fallo de la junta de aclaraciones.pdf</w:t>
            </w:r>
            <w:r w:rsidRPr="00CA6A2C">
              <w:rPr>
                <w:rFonts w:ascii="Palatino Linotype" w:hAnsi="Palatino Linotype"/>
              </w:rPr>
              <w:t>, que corresponde al Fallo de adjudicación de la contratación del servicio de arrendamiento de vehículos de la Licitación Pública Nacional Presencial número LPNP-017-2018, de fecha treinta y uno de mayo de dos mil diecinueve, constante de 28 fojas.</w:t>
            </w:r>
          </w:p>
          <w:p w:rsidR="00740BD3" w:rsidRPr="00CA6A2C" w:rsidRDefault="00740BD3" w:rsidP="00E017C3">
            <w:pPr>
              <w:tabs>
                <w:tab w:val="left" w:pos="709"/>
              </w:tabs>
              <w:jc w:val="both"/>
              <w:rPr>
                <w:rFonts w:ascii="Palatino Linotype" w:hAnsi="Palatino Linotype"/>
              </w:rPr>
            </w:pPr>
            <w:r w:rsidRPr="00CA6A2C">
              <w:rPr>
                <w:rFonts w:ascii="Palatino Linotype" w:hAnsi="Palatino Linotype"/>
                <w:b/>
              </w:rPr>
              <w:t>CS-25-18.pdf</w:t>
            </w:r>
            <w:r w:rsidRPr="00CA6A2C">
              <w:rPr>
                <w:rFonts w:ascii="Palatino Linotype" w:hAnsi="Palatino Linotype"/>
              </w:rPr>
              <w:t xml:space="preserve">, correspondiente a la versión pública del Contrato Administrativo de Prestación de </w:t>
            </w:r>
            <w:r w:rsidRPr="00CA6A2C">
              <w:rPr>
                <w:rFonts w:ascii="Palatino Linotype" w:hAnsi="Palatino Linotype"/>
              </w:rPr>
              <w:lastRenderedPageBreak/>
              <w:t>Servicios, número CS/25/2018, de fecha uno de junio de dos mil dieciocho, constante de 62 fojas.</w:t>
            </w:r>
          </w:p>
          <w:p w:rsidR="00740BD3" w:rsidRPr="00CA6A2C" w:rsidRDefault="00740BD3" w:rsidP="00E017C3">
            <w:pPr>
              <w:tabs>
                <w:tab w:val="left" w:pos="709"/>
              </w:tabs>
              <w:jc w:val="both"/>
              <w:rPr>
                <w:rFonts w:ascii="Palatino Linotype" w:hAnsi="Palatino Linotype"/>
              </w:rPr>
            </w:pPr>
            <w:r w:rsidRPr="00CA6A2C">
              <w:rPr>
                <w:rFonts w:ascii="Palatino Linotype" w:hAnsi="Palatino Linotype"/>
                <w:b/>
              </w:rPr>
              <w:t>CT-2019-0103.pdf</w:t>
            </w:r>
            <w:r w:rsidRPr="00CA6A2C">
              <w:rPr>
                <w:rFonts w:ascii="Palatino Linotype" w:hAnsi="Palatino Linotype"/>
              </w:rPr>
              <w:t>, correspondiente al Acta número CT-2019-0103, de fecha cinco de junio de dos mil diecinueve, del Comité de Transparencia de la Secretaría de Finanzas,</w:t>
            </w:r>
            <w:r w:rsidR="00E017C3" w:rsidRPr="00CA6A2C">
              <w:rPr>
                <w:rFonts w:ascii="Palatino Linotype" w:hAnsi="Palatino Linotype"/>
              </w:rPr>
              <w:t xml:space="preserve"> en el que se sustentan las versiones públicas correspondientes al expediente del contrato CS/25/2018 y, además, se clasifica como información reservada, por 5 años, el </w:t>
            </w:r>
            <w:r w:rsidR="00E017C3" w:rsidRPr="00CA6A2C">
              <w:rPr>
                <w:rFonts w:ascii="Palatino Linotype" w:hAnsi="Palatino Linotype"/>
                <w:i/>
              </w:rPr>
              <w:t>anexo uno especificaciones del servicio</w:t>
            </w:r>
            <w:r w:rsidR="00E017C3" w:rsidRPr="00CA6A2C">
              <w:rPr>
                <w:rFonts w:ascii="Palatino Linotype" w:hAnsi="Palatino Linotype"/>
              </w:rPr>
              <w:t xml:space="preserve"> que obra en el expediente mencionado,</w:t>
            </w:r>
            <w:r w:rsidRPr="00CA6A2C">
              <w:rPr>
                <w:rFonts w:ascii="Palatino Linotype" w:hAnsi="Palatino Linotype"/>
              </w:rPr>
              <w:t xml:space="preserve"> constante de 24 fojas.</w:t>
            </w:r>
          </w:p>
        </w:tc>
        <w:tc>
          <w:tcPr>
            <w:tcW w:w="1842" w:type="dxa"/>
            <w:shd w:val="clear" w:color="auto" w:fill="EAF1DD" w:themeFill="accent3" w:themeFillTint="33"/>
            <w:vAlign w:val="center"/>
          </w:tcPr>
          <w:p w:rsidR="00D842F1" w:rsidRPr="00CA6A2C" w:rsidRDefault="00740BD3" w:rsidP="00740BD3">
            <w:pPr>
              <w:spacing w:before="100" w:beforeAutospacing="1" w:after="100" w:afterAutospacing="1" w:line="360" w:lineRule="auto"/>
              <w:jc w:val="center"/>
              <w:rPr>
                <w:rFonts w:ascii="Palatino Linotype" w:hAnsi="Palatino Linotype" w:cs="Arial"/>
                <w:iCs/>
              </w:rPr>
            </w:pPr>
            <w:r w:rsidRPr="00CA6A2C">
              <w:rPr>
                <w:rFonts w:ascii="Palatino Linotype" w:hAnsi="Palatino Linotype" w:cs="Arial"/>
                <w:iCs/>
              </w:rPr>
              <w:lastRenderedPageBreak/>
              <w:t>Sí</w:t>
            </w:r>
          </w:p>
        </w:tc>
      </w:tr>
    </w:tbl>
    <w:p w:rsidR="00D842F1" w:rsidRDefault="00E017C3" w:rsidP="00B911C6">
      <w:pPr>
        <w:spacing w:before="100" w:beforeAutospacing="1" w:after="100" w:afterAutospacing="1" w:line="360" w:lineRule="auto"/>
        <w:jc w:val="both"/>
        <w:rPr>
          <w:rFonts w:ascii="Palatino Linotype" w:hAnsi="Palatino Linotype"/>
        </w:rPr>
      </w:pPr>
      <w:r w:rsidRPr="00E017C3">
        <w:rPr>
          <w:rFonts w:ascii="Palatino Linotype" w:hAnsi="Palatino Linotype" w:cs="Arial"/>
          <w:iCs/>
        </w:rPr>
        <w:lastRenderedPageBreak/>
        <w:t>Ahora bien, por cuanto hace a la solicitud de acceso a la información relativa a los pedimentos de importación del equipo policial que fue instalado en las patrullas</w:t>
      </w:r>
      <w:r>
        <w:rPr>
          <w:rFonts w:ascii="Palatino Linotype" w:hAnsi="Palatino Linotype" w:cs="Arial"/>
          <w:iCs/>
        </w:rPr>
        <w:t xml:space="preserve">, este Instituto advirtió que </w:t>
      </w:r>
      <w:r w:rsidRPr="00E017C3">
        <w:rPr>
          <w:rFonts w:ascii="Palatino Linotype" w:hAnsi="Palatino Linotype" w:cs="Arial"/>
          <w:b/>
          <w:iCs/>
        </w:rPr>
        <w:t>EL SUJETO OBLIGADO</w:t>
      </w:r>
      <w:r>
        <w:rPr>
          <w:rFonts w:ascii="Palatino Linotype" w:hAnsi="Palatino Linotype" w:cs="Arial"/>
          <w:iCs/>
        </w:rPr>
        <w:t xml:space="preserve">, en alcance a su Informe Justificado, manifestó que </w:t>
      </w:r>
      <w:r w:rsidRPr="00D842F1">
        <w:rPr>
          <w:rFonts w:ascii="Palatino Linotype" w:hAnsi="Palatino Linotype"/>
        </w:rPr>
        <w:t>no obra</w:t>
      </w:r>
      <w:r>
        <w:rPr>
          <w:rFonts w:ascii="Palatino Linotype" w:hAnsi="Palatino Linotype"/>
        </w:rPr>
        <w:t xml:space="preserve"> </w:t>
      </w:r>
      <w:r w:rsidRPr="00D842F1">
        <w:rPr>
          <w:rFonts w:ascii="Palatino Linotype" w:hAnsi="Palatino Linotype"/>
        </w:rPr>
        <w:t xml:space="preserve">en sus archivos </w:t>
      </w:r>
      <w:r>
        <w:rPr>
          <w:rFonts w:ascii="Palatino Linotype" w:hAnsi="Palatino Linotype"/>
        </w:rPr>
        <w:t>la información de mérito;</w:t>
      </w:r>
      <w:r w:rsidRPr="00D842F1">
        <w:rPr>
          <w:rFonts w:ascii="Palatino Linotype" w:hAnsi="Palatino Linotype"/>
        </w:rPr>
        <w:t xml:space="preserve"> toda vez que el objeto de la prestación del servicio en el contrato CS/25/2018 es el arrendamiento de automóviles, autobuses, camiones, vehículos blindados y/o de seguridad y dentro de su clausulado no se estableció la entrega de dichas documentales, por parte del proveedor de los servicios contratados</w:t>
      </w:r>
      <w:r>
        <w:rPr>
          <w:rFonts w:ascii="Palatino Linotype" w:hAnsi="Palatino Linotype"/>
        </w:rPr>
        <w:t>.</w:t>
      </w:r>
    </w:p>
    <w:p w:rsidR="00E017C3" w:rsidRPr="00E017C3" w:rsidRDefault="00E017C3" w:rsidP="00E017C3">
      <w:pPr>
        <w:spacing w:before="100" w:beforeAutospacing="1" w:after="100" w:afterAutospacing="1" w:line="360" w:lineRule="auto"/>
        <w:jc w:val="both"/>
        <w:rPr>
          <w:rFonts w:ascii="Palatino Linotype" w:hAnsi="Palatino Linotype" w:cs="Arial"/>
        </w:rPr>
      </w:pPr>
      <w:r>
        <w:rPr>
          <w:rFonts w:ascii="Palatino Linotype" w:hAnsi="Palatino Linotype"/>
          <w:noProof/>
          <w:lang w:eastAsia="es-MX"/>
        </w:rPr>
        <w:t>En esa virtud</w:t>
      </w:r>
      <w:r w:rsidRPr="00E017C3">
        <w:rPr>
          <w:rFonts w:ascii="Palatino Linotype" w:hAnsi="Palatino Linotype"/>
          <w:noProof/>
          <w:lang w:eastAsia="es-MX"/>
        </w:rPr>
        <w:t xml:space="preserve">, es claro que el pronunciamiento del </w:t>
      </w:r>
      <w:r w:rsidRPr="00E017C3">
        <w:rPr>
          <w:rFonts w:ascii="Palatino Linotype" w:hAnsi="Palatino Linotype"/>
          <w:b/>
          <w:noProof/>
          <w:lang w:eastAsia="es-MX"/>
        </w:rPr>
        <w:t>SUJETO OBLIGADO</w:t>
      </w:r>
      <w:r>
        <w:rPr>
          <w:rFonts w:ascii="Palatino Linotype" w:hAnsi="Palatino Linotype"/>
          <w:noProof/>
          <w:lang w:eastAsia="es-MX"/>
        </w:rPr>
        <w:t xml:space="preserve">, referido en el párrafo anterior, </w:t>
      </w:r>
      <w:r w:rsidRPr="00E017C3">
        <w:rPr>
          <w:rFonts w:ascii="Palatino Linotype" w:hAnsi="Palatino Linotype"/>
        </w:rPr>
        <w:t xml:space="preserve">constituye una expresión en sentido negativo. </w:t>
      </w:r>
      <w:r w:rsidRPr="00E017C3">
        <w:rPr>
          <w:rFonts w:ascii="Palatino Linotype" w:hAnsi="Palatino Linotype" w:cs="Arial"/>
        </w:rPr>
        <w:t xml:space="preserve">Así, si se considera el hecho negativo, es obvio que éste no puede fácticamente obrar en los archivos del </w:t>
      </w:r>
      <w:r w:rsidRPr="00E017C3">
        <w:rPr>
          <w:rFonts w:ascii="Palatino Linotype" w:hAnsi="Palatino Linotype" w:cs="Arial"/>
          <w:b/>
        </w:rPr>
        <w:t>SUJETO OBLIGADO</w:t>
      </w:r>
      <w:r w:rsidRPr="00E017C3">
        <w:rPr>
          <w:rFonts w:ascii="Palatino Linotype" w:hAnsi="Palatino Linotype" w:cs="Arial"/>
        </w:rPr>
        <w:t xml:space="preserve">, ya que no puede probarse por ser lógica y materialmente </w:t>
      </w:r>
      <w:r w:rsidRPr="00E017C3">
        <w:rPr>
          <w:rFonts w:ascii="Palatino Linotype" w:hAnsi="Palatino Linotype" w:cs="Arial"/>
        </w:rPr>
        <w:lastRenderedPageBreak/>
        <w:t>imposible, en razón de que al no haber generado dicha información, no la posee, no administra y no cuenta con la misma.</w:t>
      </w:r>
    </w:p>
    <w:p w:rsidR="00E017C3" w:rsidRPr="00E017C3" w:rsidRDefault="00E017C3" w:rsidP="00E017C3">
      <w:pPr>
        <w:shd w:val="clear" w:color="auto" w:fill="FFFFFF"/>
        <w:spacing w:before="100" w:beforeAutospacing="1" w:after="100" w:afterAutospacing="1" w:line="360" w:lineRule="auto"/>
        <w:jc w:val="both"/>
        <w:rPr>
          <w:rFonts w:ascii="Palatino Linotype" w:hAnsi="Palatino Linotype" w:cs="Arial"/>
        </w:rPr>
      </w:pPr>
      <w:r w:rsidRPr="00E017C3">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E017C3" w:rsidRPr="00E017C3" w:rsidRDefault="00E017C3" w:rsidP="00E017C3">
      <w:pPr>
        <w:shd w:val="clear" w:color="auto" w:fill="FFFFFF"/>
        <w:spacing w:before="100" w:beforeAutospacing="1" w:after="100" w:afterAutospacing="1" w:line="360" w:lineRule="auto"/>
        <w:jc w:val="both"/>
        <w:rPr>
          <w:rFonts w:ascii="Palatino Linotype" w:hAnsi="Palatino Linotype" w:cs="Arial"/>
          <w:color w:val="222222"/>
        </w:rPr>
      </w:pPr>
      <w:r w:rsidRPr="00E017C3">
        <w:rPr>
          <w:rFonts w:ascii="Palatino Linotype" w:hAnsi="Palatino Linotype" w:cs="Arial"/>
        </w:rPr>
        <w:t xml:space="preserve">Por ello, de conformidad con lo establecido en el artículo 12 de la Ley de Transparencia y Acceso a la Información Pública del Estado de México y Municipios </w:t>
      </w:r>
      <w:r w:rsidRPr="00E017C3">
        <w:rPr>
          <w:rFonts w:ascii="Palatino Linotype" w:hAnsi="Palatino Linotype" w:cs="Arial"/>
          <w:b/>
        </w:rPr>
        <w:t>EL SUJETO OBLIGADO</w:t>
      </w:r>
      <w:r w:rsidRPr="00E017C3">
        <w:rPr>
          <w:rFonts w:ascii="Palatino Linotype" w:hAnsi="Palatino Linotype" w:cs="Arial"/>
        </w:rPr>
        <w:t xml:space="preserve"> sólo proporcionará la información que se les requiera y que obre en sus archivos, lo que a </w:t>
      </w:r>
      <w:r w:rsidRPr="00E017C3">
        <w:rPr>
          <w:rFonts w:ascii="Palatino Linotype" w:hAnsi="Palatino Linotype" w:cs="Arial"/>
          <w:i/>
        </w:rPr>
        <w:t>contrario sensu</w:t>
      </w:r>
      <w:r w:rsidRPr="00E017C3">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E017C3">
        <w:rPr>
          <w:rFonts w:ascii="Palatino Linotype" w:hAnsi="Palatino Linotype" w:cs="Arial"/>
          <w:color w:val="222222"/>
        </w:rPr>
        <w:t>:</w:t>
      </w:r>
    </w:p>
    <w:p w:rsidR="00E017C3" w:rsidRPr="00E017C3" w:rsidRDefault="00E017C3" w:rsidP="00E017C3">
      <w:pPr>
        <w:shd w:val="clear" w:color="auto" w:fill="FFFFFF"/>
        <w:ind w:left="851"/>
        <w:jc w:val="both"/>
        <w:rPr>
          <w:rFonts w:ascii="Palatino Linotype" w:hAnsi="Palatino Linotype" w:cs="Arial"/>
          <w:color w:val="222222"/>
          <w:sz w:val="22"/>
        </w:rPr>
      </w:pPr>
      <w:r w:rsidRPr="00E017C3">
        <w:rPr>
          <w:rFonts w:ascii="Palatino Linotype" w:hAnsi="Palatino Linotype" w:cs="Arial"/>
          <w:b/>
          <w:bCs/>
          <w:i/>
          <w:iCs/>
          <w:color w:val="222222"/>
          <w:sz w:val="22"/>
        </w:rPr>
        <w:t>“HECHOS NEGATIVOS, NO SON SUSCEPTIBLES DE DEMOSTRACIÓN.</w:t>
      </w:r>
    </w:p>
    <w:p w:rsidR="00E017C3" w:rsidRPr="00E017C3" w:rsidRDefault="00E017C3" w:rsidP="00E017C3">
      <w:pPr>
        <w:shd w:val="clear" w:color="auto" w:fill="FFFFFF"/>
        <w:ind w:left="851" w:right="899"/>
        <w:jc w:val="both"/>
        <w:rPr>
          <w:rFonts w:ascii="Palatino Linotype" w:hAnsi="Palatino Linotype" w:cs="Arial"/>
          <w:color w:val="222222"/>
          <w:sz w:val="22"/>
        </w:rPr>
      </w:pPr>
      <w:r w:rsidRPr="00E017C3">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E017C3" w:rsidRPr="00E017C3" w:rsidRDefault="00E017C3" w:rsidP="00E017C3">
      <w:pPr>
        <w:shd w:val="clear" w:color="auto" w:fill="FFFFFF"/>
        <w:ind w:left="851" w:right="899"/>
        <w:jc w:val="both"/>
        <w:rPr>
          <w:rFonts w:ascii="Palatino Linotype" w:hAnsi="Palatino Linotype" w:cs="Arial"/>
          <w:i/>
          <w:iCs/>
          <w:color w:val="222222"/>
          <w:sz w:val="22"/>
        </w:rPr>
      </w:pPr>
      <w:r w:rsidRPr="00E017C3">
        <w:rPr>
          <w:rFonts w:ascii="Palatino Linotype" w:hAnsi="Palatino Linotype" w:cs="Arial"/>
          <w:i/>
          <w:iCs/>
          <w:color w:val="222222"/>
          <w:sz w:val="22"/>
        </w:rPr>
        <w:t>Amparo en revisión 2022/61. José García Florín (Menor). 9 de octubre de 1961. Cinco votos. Ponente: José Rivera Pérez Campos.”</w:t>
      </w:r>
    </w:p>
    <w:p w:rsidR="00E017C3" w:rsidRPr="00E017C3" w:rsidRDefault="00E017C3" w:rsidP="00E017C3">
      <w:pPr>
        <w:shd w:val="clear" w:color="auto" w:fill="FFFFFF"/>
        <w:spacing w:before="100" w:beforeAutospacing="1" w:after="100" w:afterAutospacing="1" w:line="360" w:lineRule="auto"/>
        <w:ind w:right="49"/>
        <w:jc w:val="both"/>
        <w:rPr>
          <w:rFonts w:ascii="Palatino Linotype" w:hAnsi="Palatino Linotype" w:cs="Arial"/>
          <w:iCs/>
          <w:color w:val="222222"/>
        </w:rPr>
      </w:pPr>
      <w:r w:rsidRPr="00E017C3">
        <w:rPr>
          <w:rFonts w:ascii="Palatino Linotype" w:hAnsi="Palatino Linotype" w:cs="Arial"/>
          <w:iCs/>
          <w:color w:val="222222"/>
        </w:rPr>
        <w:t>De igual forma, es aplicable el criterio 7/2017, emitido en la Segunda Época por el INAI, el cual señala lo siguiente:</w:t>
      </w:r>
    </w:p>
    <w:p w:rsidR="00E017C3" w:rsidRPr="00E017C3" w:rsidRDefault="00E017C3" w:rsidP="00E017C3">
      <w:pPr>
        <w:shd w:val="clear" w:color="auto" w:fill="FFFFFF"/>
        <w:ind w:left="851" w:right="902"/>
        <w:jc w:val="both"/>
        <w:rPr>
          <w:rFonts w:ascii="Palatino Linotype" w:hAnsi="Palatino Linotype" w:cs="Arial"/>
          <w:i/>
          <w:color w:val="222222"/>
          <w:sz w:val="22"/>
        </w:rPr>
      </w:pPr>
      <w:r w:rsidRPr="00E017C3">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w:t>
      </w:r>
      <w:r w:rsidRPr="00E017C3">
        <w:rPr>
          <w:rFonts w:ascii="Palatino Linotype" w:hAnsi="Palatino Linotype" w:cs="Arial"/>
          <w:i/>
          <w:color w:val="222222"/>
          <w:sz w:val="22"/>
        </w:rPr>
        <w:lastRenderedPageBreak/>
        <w:t xml:space="preserve">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E017C3">
        <w:rPr>
          <w:rFonts w:ascii="Palatino Linotype" w:hAnsi="Palatino Linotype" w:cs="Arial"/>
          <w:b/>
          <w:i/>
          <w:color w:val="222222"/>
          <w:sz w:val="22"/>
        </w:rPr>
        <w:t>no será necesario que el Comité de Transparencia emita una resolución que confirme la inexistencia de la información</w:t>
      </w:r>
      <w:r w:rsidRPr="00E017C3">
        <w:rPr>
          <w:rFonts w:ascii="Palatino Linotype" w:hAnsi="Palatino Linotype" w:cs="Arial"/>
          <w:i/>
          <w:color w:val="222222"/>
          <w:sz w:val="22"/>
        </w:rPr>
        <w:t xml:space="preserve">. </w:t>
      </w:r>
    </w:p>
    <w:p w:rsidR="00E017C3" w:rsidRPr="00E017C3" w:rsidRDefault="00E017C3" w:rsidP="00E017C3">
      <w:pPr>
        <w:shd w:val="clear" w:color="auto" w:fill="FFFFFF"/>
        <w:ind w:left="851" w:right="902"/>
        <w:jc w:val="both"/>
        <w:rPr>
          <w:rFonts w:ascii="Palatino Linotype" w:hAnsi="Palatino Linotype" w:cs="Arial"/>
          <w:i/>
          <w:color w:val="222222"/>
          <w:sz w:val="22"/>
        </w:rPr>
      </w:pPr>
      <w:r w:rsidRPr="00E017C3">
        <w:rPr>
          <w:rFonts w:ascii="Palatino Linotype" w:hAnsi="Palatino Linotype" w:cs="Arial"/>
          <w:i/>
          <w:color w:val="222222"/>
          <w:sz w:val="22"/>
        </w:rPr>
        <w:t>Resoluciones:</w:t>
      </w:r>
    </w:p>
    <w:p w:rsidR="00E017C3" w:rsidRPr="00E017C3" w:rsidRDefault="00E017C3" w:rsidP="00E017C3">
      <w:pPr>
        <w:shd w:val="clear" w:color="auto" w:fill="FFFFFF"/>
        <w:ind w:left="851" w:right="902"/>
        <w:jc w:val="both"/>
        <w:rPr>
          <w:rFonts w:ascii="Palatino Linotype" w:hAnsi="Palatino Linotype" w:cs="Arial"/>
          <w:i/>
          <w:color w:val="222222"/>
          <w:sz w:val="22"/>
        </w:rPr>
      </w:pPr>
      <w:r w:rsidRPr="00E017C3">
        <w:rPr>
          <w:rFonts w:ascii="Palatino Linotype" w:hAnsi="Palatino Linotype" w:cs="Arial"/>
          <w:i/>
          <w:color w:val="222222"/>
          <w:sz w:val="22"/>
        </w:rPr>
        <w:t>•</w:t>
      </w:r>
      <w:r w:rsidRPr="00E017C3">
        <w:rPr>
          <w:rFonts w:ascii="Palatino Linotype" w:hAnsi="Palatino Linotype" w:cs="Arial"/>
          <w:i/>
          <w:color w:val="222222"/>
          <w:sz w:val="22"/>
        </w:rPr>
        <w:tab/>
        <w:t>RRA 2959/16. Secretaría de Gobernación. 23 de noviembre de 2016. Por unanimidad. Comisionado Ponente Rosendoevgueni Monterrey Chepov.</w:t>
      </w:r>
    </w:p>
    <w:p w:rsidR="00E017C3" w:rsidRPr="00E017C3" w:rsidRDefault="00E017C3" w:rsidP="00E017C3">
      <w:pPr>
        <w:shd w:val="clear" w:color="auto" w:fill="FFFFFF"/>
        <w:ind w:left="851" w:right="902"/>
        <w:jc w:val="both"/>
        <w:rPr>
          <w:rFonts w:ascii="Palatino Linotype" w:hAnsi="Palatino Linotype" w:cs="Arial"/>
          <w:i/>
          <w:color w:val="222222"/>
          <w:sz w:val="22"/>
        </w:rPr>
      </w:pPr>
      <w:r w:rsidRPr="00E017C3">
        <w:rPr>
          <w:rFonts w:ascii="Palatino Linotype" w:hAnsi="Palatino Linotype" w:cs="Arial"/>
          <w:i/>
          <w:color w:val="222222"/>
          <w:sz w:val="22"/>
        </w:rPr>
        <w:t>•</w:t>
      </w:r>
      <w:r w:rsidRPr="00E017C3">
        <w:rPr>
          <w:rFonts w:ascii="Palatino Linotype" w:hAnsi="Palatino Linotype" w:cs="Arial"/>
          <w:i/>
          <w:color w:val="222222"/>
          <w:sz w:val="22"/>
        </w:rPr>
        <w:tab/>
        <w:t>RRA 3186/16. Petróleos Mexicanos. 13 de diciembre de 2016. Por unanimidad. Comisionado Ponente Francisco Javier Acuña Llamas.</w:t>
      </w:r>
    </w:p>
    <w:p w:rsidR="00E017C3" w:rsidRPr="00E017C3" w:rsidRDefault="00E017C3" w:rsidP="00E017C3">
      <w:pPr>
        <w:shd w:val="clear" w:color="auto" w:fill="FFFFFF"/>
        <w:ind w:left="851" w:right="902"/>
        <w:jc w:val="both"/>
        <w:rPr>
          <w:rFonts w:ascii="Palatino Linotype" w:hAnsi="Palatino Linotype" w:cs="Arial"/>
          <w:i/>
          <w:color w:val="222222"/>
          <w:sz w:val="22"/>
        </w:rPr>
      </w:pPr>
      <w:r w:rsidRPr="00E017C3">
        <w:rPr>
          <w:rFonts w:ascii="Palatino Linotype" w:hAnsi="Palatino Linotype" w:cs="Arial"/>
          <w:i/>
          <w:color w:val="222222"/>
          <w:sz w:val="22"/>
        </w:rPr>
        <w:t>•</w:t>
      </w:r>
      <w:r w:rsidRPr="00E017C3">
        <w:rPr>
          <w:rFonts w:ascii="Palatino Linotype" w:hAnsi="Palatino Linotype" w:cs="Arial"/>
          <w:i/>
          <w:color w:val="222222"/>
          <w:sz w:val="22"/>
        </w:rPr>
        <w:tab/>
        <w:t>RRA 4216/16. Cámara de Diputados. 05 de enero de 2017. Por unanimidad. Comisionada Ponente Areli Cano Guadiana.”</w:t>
      </w:r>
    </w:p>
    <w:p w:rsidR="00D41F9C" w:rsidRPr="002B0C04" w:rsidRDefault="00D41F9C" w:rsidP="00D41F9C">
      <w:pPr>
        <w:spacing w:before="100" w:beforeAutospacing="1" w:after="100" w:afterAutospacing="1" w:line="360" w:lineRule="auto"/>
        <w:jc w:val="both"/>
        <w:rPr>
          <w:rFonts w:ascii="Palatino Linotype" w:hAnsi="Palatino Linotype" w:cs="Arial"/>
          <w:lang w:val="es-ES" w:eastAsia="es-MX"/>
        </w:rPr>
      </w:pPr>
      <w:r w:rsidRPr="002B0C04">
        <w:rPr>
          <w:rFonts w:ascii="Palatino Linotype" w:hAnsi="Palatino Linotype" w:cs="Arial"/>
          <w:lang w:val="es-ES" w:eastAsia="es-MX"/>
        </w:rPr>
        <w:t xml:space="preserve">Con base en los anterior, este Instituto estima que, con la información remitida por </w:t>
      </w:r>
      <w:r w:rsidRPr="002B0C04">
        <w:rPr>
          <w:rFonts w:ascii="Palatino Linotype" w:hAnsi="Palatino Linotype" w:cs="Arial"/>
          <w:b/>
          <w:lang w:val="es-ES" w:eastAsia="es-MX"/>
        </w:rPr>
        <w:t>EL SUJETO OBLIGADO</w:t>
      </w:r>
      <w:r w:rsidRPr="002B0C04">
        <w:rPr>
          <w:rFonts w:ascii="Palatino Linotype" w:hAnsi="Palatino Linotype" w:cs="Arial"/>
          <w:lang w:val="es-ES" w:eastAsia="es-MX"/>
        </w:rPr>
        <w:t xml:space="preserve"> en </w:t>
      </w:r>
      <w:r w:rsidR="00E017C3">
        <w:rPr>
          <w:rFonts w:ascii="Palatino Linotype" w:hAnsi="Palatino Linotype" w:cs="Arial"/>
          <w:lang w:val="es-ES" w:eastAsia="es-MX"/>
        </w:rPr>
        <w:t xml:space="preserve">alcance a </w:t>
      </w:r>
      <w:r w:rsidRPr="002B0C04">
        <w:rPr>
          <w:rFonts w:ascii="Palatino Linotype" w:hAnsi="Palatino Linotype" w:cs="Arial"/>
          <w:lang w:val="es-ES" w:eastAsia="es-MX"/>
        </w:rPr>
        <w:t xml:space="preserve">su Informe Justificado, el cuarto elemento normativo de la figura legal del sobreseimiento, consistente en: </w:t>
      </w:r>
      <w:r w:rsidRPr="002B0C04">
        <w:rPr>
          <w:rFonts w:ascii="Palatino Linotype" w:hAnsi="Palatino Linotype" w:cs="Arial"/>
          <w:i/>
          <w:lang w:val="es-ES" w:eastAsia="es-MX"/>
        </w:rPr>
        <w:t>“…de tal manera que el medio de impugnación quede sin materia…”</w:t>
      </w:r>
      <w:r w:rsidRPr="002B0C04">
        <w:rPr>
          <w:rFonts w:ascii="Palatino Linotype" w:hAnsi="Palatino Linotype" w:cs="Arial"/>
          <w:lang w:val="es-ES" w:eastAsia="es-MX"/>
        </w:rPr>
        <w:t xml:space="preserve">, en el presente caso, se actualiza tal circunstancia, ya que el acto impugnado que dio origen al presente recurso quedó sin materia </w:t>
      </w:r>
      <w:r w:rsidR="00191475" w:rsidRPr="002B0C04">
        <w:rPr>
          <w:rFonts w:ascii="Palatino Linotype" w:hAnsi="Palatino Linotype" w:cs="Arial"/>
          <w:lang w:val="es-ES" w:eastAsia="es-MX"/>
        </w:rPr>
        <w:t xml:space="preserve">en atención a que </w:t>
      </w:r>
      <w:r w:rsidR="00191475" w:rsidRPr="002B0C04">
        <w:rPr>
          <w:rFonts w:ascii="Palatino Linotype" w:hAnsi="Palatino Linotype" w:cs="Arial"/>
          <w:b/>
          <w:lang w:val="es-ES" w:eastAsia="es-MX"/>
        </w:rPr>
        <w:t>EL SUJETO OBLIGADO</w:t>
      </w:r>
      <w:r w:rsidR="00191475" w:rsidRPr="002B0C04">
        <w:rPr>
          <w:rFonts w:ascii="Palatino Linotype" w:hAnsi="Palatino Linotype" w:cs="Arial"/>
          <w:lang w:val="es-ES" w:eastAsia="es-MX"/>
        </w:rPr>
        <w:t xml:space="preserve"> remitió información </w:t>
      </w:r>
      <w:r w:rsidR="00E017C3">
        <w:rPr>
          <w:rFonts w:ascii="Palatino Linotype" w:hAnsi="Palatino Linotype" w:cs="Arial"/>
          <w:lang w:val="es-ES" w:eastAsia="es-MX"/>
        </w:rPr>
        <w:t>con la q</w:t>
      </w:r>
      <w:r w:rsidR="00CA6A2C">
        <w:rPr>
          <w:rFonts w:ascii="Palatino Linotype" w:hAnsi="Palatino Linotype" w:cs="Arial"/>
          <w:lang w:val="es-ES" w:eastAsia="es-MX"/>
        </w:rPr>
        <w:t>ue se satisface el requerimiento de información del particular, hoy</w:t>
      </w:r>
      <w:r w:rsidR="00191475" w:rsidRPr="002B0C04">
        <w:rPr>
          <w:rFonts w:ascii="Palatino Linotype" w:hAnsi="Palatino Linotype" w:cs="Arial"/>
          <w:b/>
          <w:lang w:val="es-ES" w:eastAsia="es-MX"/>
        </w:rPr>
        <w:t xml:space="preserve"> RECURRENTE</w:t>
      </w:r>
      <w:r w:rsidRPr="002B0C04">
        <w:rPr>
          <w:rFonts w:ascii="Palatino Linotype" w:hAnsi="Palatino Linotype" w:cs="Arial"/>
          <w:lang w:val="es-ES" w:eastAsia="es-MX"/>
        </w:rPr>
        <w:t>.</w:t>
      </w:r>
    </w:p>
    <w:p w:rsidR="00D41F9C" w:rsidRPr="002B0C04" w:rsidRDefault="00D41F9C" w:rsidP="00D41F9C">
      <w:pPr>
        <w:spacing w:before="100" w:beforeAutospacing="1" w:after="100" w:afterAutospacing="1" w:line="360" w:lineRule="auto"/>
        <w:jc w:val="both"/>
        <w:rPr>
          <w:rFonts w:ascii="Palatino Linotype" w:hAnsi="Palatino Linotype" w:cs="Arial"/>
          <w:lang w:val="es-ES_tradnl" w:eastAsia="es-MX"/>
        </w:rPr>
      </w:pPr>
      <w:r w:rsidRPr="002B0C04">
        <w:rPr>
          <w:rFonts w:ascii="Palatino Linotype" w:hAnsi="Palatino Linotype" w:cs="Arial"/>
          <w:lang w:val="es-ES_tradnl" w:eastAsia="es-MX"/>
        </w:rPr>
        <w:t>Asimismo, es menester reiterar que, este Órgano Garante conforme al artículo 36 de la Ley de la Materia, no se encuentra facultado para pronunciarse acerca de la veracidad de la información remitida por los Sujetos Obligados, consideraciones que ya fueron abordadas en el presente estudio y que se tienen por reproducidas como si a la letra se insertasen.</w:t>
      </w:r>
    </w:p>
    <w:p w:rsidR="005417DC" w:rsidRPr="002B0C04"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 xml:space="preserve">Así, con </w:t>
      </w:r>
      <w:r w:rsidRPr="002B0C04">
        <w:rPr>
          <w:rFonts w:ascii="Palatino Linotype" w:hAnsi="Palatino Linotype" w:cs="Arial"/>
        </w:rPr>
        <w:t>fundamento</w:t>
      </w:r>
      <w:r w:rsidRPr="002B0C04">
        <w:rPr>
          <w:rFonts w:ascii="Palatino Linotype" w:eastAsia="Calibri" w:hAnsi="Palatino Linotype" w:cs="Arial"/>
        </w:rPr>
        <w:t xml:space="preserve"> en lo prescrito en los artículos 5</w:t>
      </w:r>
      <w:r w:rsidR="009661B8" w:rsidRPr="002B0C04">
        <w:rPr>
          <w:rFonts w:ascii="Palatino Linotype" w:eastAsia="Calibri" w:hAnsi="Palatino Linotype" w:cs="Arial"/>
        </w:rPr>
        <w:t>,</w:t>
      </w:r>
      <w:r w:rsidRPr="002B0C04">
        <w:rPr>
          <w:rFonts w:ascii="Palatino Linotype" w:eastAsia="Calibri" w:hAnsi="Palatino Linotype" w:cs="Arial"/>
        </w:rPr>
        <w:t xml:space="preserve"> </w:t>
      </w:r>
      <w:r w:rsidRPr="002B0C04">
        <w:rPr>
          <w:rFonts w:ascii="Palatino Linotype" w:hAnsi="Palatino Linotype"/>
        </w:rPr>
        <w:t xml:space="preserve">párrafos vigésimo, vigésimo primero y vigésimo </w:t>
      </w:r>
      <w:r w:rsidRPr="002B0C04">
        <w:rPr>
          <w:rFonts w:ascii="Palatino Linotype" w:hAnsi="Palatino Linotype" w:cs="Arial"/>
        </w:rPr>
        <w:t>segundo,</w:t>
      </w:r>
      <w:r w:rsidRPr="002B0C04">
        <w:rPr>
          <w:rFonts w:ascii="Palatino Linotype" w:hAnsi="Palatino Linotype"/>
        </w:rPr>
        <w:t xml:space="preserve"> </w:t>
      </w:r>
      <w:r w:rsidRPr="002B0C04">
        <w:rPr>
          <w:rFonts w:ascii="Palatino Linotype" w:hAnsi="Palatino Linotype" w:cs="Arial"/>
        </w:rPr>
        <w:t>fracciones</w:t>
      </w:r>
      <w:r w:rsidRPr="002B0C04">
        <w:rPr>
          <w:rFonts w:ascii="Palatino Linotype" w:hAnsi="Palatino Linotype"/>
        </w:rPr>
        <w:t xml:space="preserve"> IV y V,</w:t>
      </w:r>
      <w:r w:rsidRPr="002B0C04">
        <w:rPr>
          <w:rFonts w:ascii="Palatino Linotype" w:eastAsia="Calibri" w:hAnsi="Palatino Linotype" w:cs="Arial"/>
        </w:rPr>
        <w:t xml:space="preserve"> de la Constitución Política del Estado </w:t>
      </w:r>
      <w:r w:rsidRPr="002B0C04">
        <w:rPr>
          <w:rFonts w:ascii="Palatino Linotype" w:eastAsia="Calibri" w:hAnsi="Palatino Linotype" w:cs="Arial"/>
        </w:rPr>
        <w:lastRenderedPageBreak/>
        <w:t xml:space="preserve">Libre y Soberano de México, y los artículos </w:t>
      </w:r>
      <w:r w:rsidRPr="002B0C04">
        <w:rPr>
          <w:rFonts w:ascii="Palatino Linotype" w:hAnsi="Palatino Linotype"/>
        </w:rPr>
        <w:t xml:space="preserve">2, </w:t>
      </w:r>
      <w:r w:rsidRPr="002B0C04">
        <w:rPr>
          <w:rFonts w:ascii="Palatino Linotype" w:hAnsi="Palatino Linotype" w:cs="Arial"/>
        </w:rPr>
        <w:t>fracción</w:t>
      </w:r>
      <w:r w:rsidRPr="002B0C04">
        <w:rPr>
          <w:rFonts w:ascii="Palatino Linotype" w:hAnsi="Palatino Linotype"/>
        </w:rPr>
        <w:t xml:space="preserve"> II, 9, </w:t>
      </w:r>
      <w:r w:rsidRPr="002B0C04">
        <w:rPr>
          <w:rFonts w:ascii="Palatino Linotype" w:hAnsi="Palatino Linotype" w:cs="Arial"/>
          <w:lang w:val="es-ES_tradnl"/>
        </w:rPr>
        <w:t>29</w:t>
      </w:r>
      <w:r w:rsidRPr="002B0C04">
        <w:rPr>
          <w:rFonts w:ascii="Palatino Linotype" w:hAnsi="Palatino Linotype"/>
        </w:rPr>
        <w:t xml:space="preserve">, 36, fracciones I y II, 176, 178, </w:t>
      </w:r>
      <w:r w:rsidR="00CA6A2C">
        <w:rPr>
          <w:rFonts w:ascii="Palatino Linotype" w:hAnsi="Palatino Linotype"/>
        </w:rPr>
        <w:t>179, 181, 185, fracción I, 186, 188 y 192, fracción III</w:t>
      </w:r>
      <w:r w:rsidRPr="002B0C04">
        <w:rPr>
          <w:rFonts w:ascii="Palatino Linotype" w:eastAsia="Calibri" w:hAnsi="Palatino Linotype" w:cs="Arial"/>
        </w:rPr>
        <w:t xml:space="preserve"> de la Ley de Transparencia y Acceso a la Información Pública del Estado de México y </w:t>
      </w:r>
      <w:r w:rsidRPr="002B0C04">
        <w:rPr>
          <w:rFonts w:ascii="Palatino Linotype" w:hAnsi="Palatino Linotype" w:cs="Arial"/>
        </w:rPr>
        <w:t>Municipios</w:t>
      </w:r>
      <w:r w:rsidRPr="002B0C04">
        <w:rPr>
          <w:rFonts w:ascii="Palatino Linotype" w:eastAsia="Calibri" w:hAnsi="Palatino Linotype" w:cs="Arial"/>
        </w:rPr>
        <w:t xml:space="preserve">, </w:t>
      </w:r>
      <w:r w:rsidRPr="002B0C04">
        <w:rPr>
          <w:rFonts w:ascii="Palatino Linotype" w:hAnsi="Palatino Linotype"/>
        </w:rPr>
        <w:t>este</w:t>
      </w:r>
      <w:r w:rsidRPr="002B0C04">
        <w:rPr>
          <w:rFonts w:ascii="Palatino Linotype" w:eastAsia="Calibri" w:hAnsi="Palatino Linotype" w:cs="Arial"/>
        </w:rPr>
        <w:t xml:space="preserve"> Pleno:</w:t>
      </w:r>
    </w:p>
    <w:p w:rsidR="009377D0" w:rsidRPr="002B0C04" w:rsidRDefault="009377D0" w:rsidP="00751404">
      <w:pPr>
        <w:spacing w:before="240" w:after="100" w:afterAutospacing="1" w:line="360" w:lineRule="auto"/>
        <w:jc w:val="center"/>
        <w:rPr>
          <w:rFonts w:ascii="Palatino Linotype" w:hAnsi="Palatino Linotype"/>
          <w:b/>
          <w:bCs/>
          <w:spacing w:val="60"/>
          <w:sz w:val="28"/>
        </w:rPr>
      </w:pPr>
      <w:r w:rsidRPr="002B0C04">
        <w:rPr>
          <w:rFonts w:ascii="Palatino Linotype" w:hAnsi="Palatino Linotype"/>
          <w:b/>
          <w:bCs/>
          <w:spacing w:val="60"/>
          <w:sz w:val="28"/>
        </w:rPr>
        <w:t>RESUELVE</w:t>
      </w:r>
    </w:p>
    <w:p w:rsidR="00794688" w:rsidRPr="002B0C04" w:rsidRDefault="00794688" w:rsidP="00794688">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rPr>
        <w:t>PRIMERO.</w:t>
      </w:r>
      <w:r w:rsidRPr="002B0C04">
        <w:rPr>
          <w:rFonts w:ascii="Palatino Linotype" w:hAnsi="Palatino Linotype" w:cs="Arial"/>
        </w:rPr>
        <w:t xml:space="preserve"> Se </w:t>
      </w:r>
      <w:r w:rsidRPr="002B0C04">
        <w:rPr>
          <w:rFonts w:ascii="Palatino Linotype" w:hAnsi="Palatino Linotype" w:cs="Arial"/>
          <w:b/>
        </w:rPr>
        <w:t xml:space="preserve">SOBRESEE </w:t>
      </w:r>
      <w:r w:rsidRPr="002B0C04">
        <w:rPr>
          <w:rFonts w:ascii="Palatino Linotype" w:hAnsi="Palatino Linotype" w:cs="Arial"/>
        </w:rPr>
        <w:t xml:space="preserve">el </w:t>
      </w:r>
      <w:r w:rsidR="002B0C04" w:rsidRPr="002B0C04">
        <w:rPr>
          <w:rFonts w:ascii="Palatino Linotype" w:hAnsi="Palatino Linotype" w:cs="Arial"/>
        </w:rPr>
        <w:t xml:space="preserve">recurso de revisión </w:t>
      </w:r>
      <w:r w:rsidRPr="002B0C04">
        <w:rPr>
          <w:rFonts w:ascii="Palatino Linotype" w:hAnsi="Palatino Linotype" w:cs="Arial"/>
        </w:rPr>
        <w:t xml:space="preserve">número </w:t>
      </w:r>
      <w:r w:rsidR="00F23D65">
        <w:rPr>
          <w:rFonts w:ascii="Palatino Linotype" w:hAnsi="Palatino Linotype" w:cs="Arial"/>
          <w:b/>
        </w:rPr>
        <w:t>02542</w:t>
      </w:r>
      <w:r w:rsidRPr="002B0C04">
        <w:rPr>
          <w:rFonts w:ascii="Palatino Linotype" w:hAnsi="Palatino Linotype" w:cs="Arial"/>
          <w:b/>
        </w:rPr>
        <w:t>/INFOEM/IP/RR/2019</w:t>
      </w:r>
      <w:r w:rsidRPr="002B0C04">
        <w:rPr>
          <w:rFonts w:ascii="Palatino Linotype" w:hAnsi="Palatino Linotype" w:cs="Arial"/>
        </w:rPr>
        <w:t xml:space="preserve"> </w:t>
      </w:r>
      <w:r w:rsidRPr="002B0C04">
        <w:rPr>
          <w:rFonts w:ascii="Palatino Linotype" w:hAnsi="Palatino Linotype" w:cs="Arial"/>
          <w:b/>
        </w:rPr>
        <w:t>porq</w:t>
      </w:r>
      <w:r w:rsidR="00191475" w:rsidRPr="002B0C04">
        <w:rPr>
          <w:rFonts w:ascii="Palatino Linotype" w:hAnsi="Palatino Linotype" w:cs="Arial"/>
          <w:b/>
        </w:rPr>
        <w:t xml:space="preserve">ue al modificar la respuesta </w:t>
      </w:r>
      <w:r w:rsidR="004770A4" w:rsidRPr="002B0C04">
        <w:rPr>
          <w:rFonts w:ascii="Palatino Linotype" w:hAnsi="Palatino Linotype" w:cs="Arial"/>
          <w:b/>
        </w:rPr>
        <w:t xml:space="preserve">el </w:t>
      </w:r>
      <w:r w:rsidR="002B0C04" w:rsidRPr="002B0C04">
        <w:rPr>
          <w:rFonts w:ascii="Palatino Linotype" w:hAnsi="Palatino Linotype" w:cs="Arial"/>
          <w:b/>
        </w:rPr>
        <w:t xml:space="preserve">recurso de revisión </w:t>
      </w:r>
      <w:r w:rsidRPr="002B0C04">
        <w:rPr>
          <w:rFonts w:ascii="Palatino Linotype" w:hAnsi="Palatino Linotype" w:cs="Arial"/>
          <w:b/>
        </w:rPr>
        <w:t xml:space="preserve">quedó </w:t>
      </w:r>
      <w:r w:rsidRPr="002B0C04">
        <w:rPr>
          <w:rFonts w:ascii="Palatino Linotype" w:hAnsi="Palatino Linotype" w:cs="Arial"/>
          <w:b/>
          <w:lang w:val="es-ES"/>
        </w:rPr>
        <w:t xml:space="preserve">sin materia </w:t>
      </w:r>
      <w:r w:rsidRPr="002B0C04">
        <w:rPr>
          <w:rFonts w:ascii="Palatino Linotype" w:hAnsi="Palatino Linotype" w:cs="Arial"/>
        </w:rPr>
        <w:t xml:space="preserve">en términos del Considerando </w:t>
      </w:r>
      <w:r w:rsidRPr="002B0C04">
        <w:rPr>
          <w:rFonts w:ascii="Palatino Linotype" w:hAnsi="Palatino Linotype" w:cs="Arial"/>
          <w:b/>
        </w:rPr>
        <w:t>QUINTO</w:t>
      </w:r>
      <w:r w:rsidRPr="002B0C04">
        <w:rPr>
          <w:rFonts w:ascii="Palatino Linotype" w:hAnsi="Palatino Linotype" w:cs="Arial"/>
          <w:lang w:val="es-ES"/>
        </w:rPr>
        <w:t xml:space="preserve"> de la presente resolución.</w:t>
      </w:r>
    </w:p>
    <w:p w:rsidR="00794688" w:rsidRPr="002B0C04" w:rsidRDefault="00794688" w:rsidP="00794688">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lang w:val="es-ES"/>
        </w:rPr>
        <w:t>SEGUNDO</w:t>
      </w:r>
      <w:r w:rsidRPr="002B0C04">
        <w:rPr>
          <w:rFonts w:ascii="Palatino Linotype" w:hAnsi="Palatino Linotype" w:cs="Arial"/>
          <w:lang w:val="es-ES"/>
        </w:rPr>
        <w:t xml:space="preserve">. </w:t>
      </w:r>
      <w:r w:rsidRPr="002B0C04">
        <w:rPr>
          <w:rFonts w:ascii="Palatino Linotype" w:hAnsi="Palatino Linotype" w:cs="Arial"/>
          <w:b/>
          <w:lang w:val="es-ES"/>
        </w:rPr>
        <w:t xml:space="preserve">Notifíquese </w:t>
      </w:r>
      <w:r w:rsidRPr="002B0C04">
        <w:rPr>
          <w:rFonts w:ascii="Palatino Linotype" w:hAnsi="Palatino Linotype" w:cs="Arial"/>
          <w:lang w:val="es-ES"/>
        </w:rPr>
        <w:t>al Titular de la Unidad de Transparencia del</w:t>
      </w:r>
      <w:r w:rsidRPr="002B0C04">
        <w:rPr>
          <w:rFonts w:ascii="Palatino Linotype" w:hAnsi="Palatino Linotype" w:cs="Arial"/>
          <w:b/>
          <w:lang w:val="es-ES"/>
        </w:rPr>
        <w:t xml:space="preserve"> SUJETO OBLIGADO</w:t>
      </w:r>
      <w:r w:rsidRPr="002B0C04">
        <w:rPr>
          <w:rFonts w:ascii="Palatino Linotype" w:hAnsi="Palatino Linotype" w:cs="Arial"/>
          <w:lang w:val="es-ES"/>
        </w:rPr>
        <w:t xml:space="preserve"> para su conocimiento. </w:t>
      </w:r>
    </w:p>
    <w:p w:rsidR="00794688" w:rsidRPr="002B0C04" w:rsidRDefault="00794688" w:rsidP="00794688">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lang w:val="es-ES"/>
        </w:rPr>
        <w:t>TERCERO. Notifíquese</w:t>
      </w:r>
      <w:r w:rsidRPr="002B0C04">
        <w:rPr>
          <w:rFonts w:ascii="Palatino Linotype" w:hAnsi="Palatino Linotype" w:cs="Arial"/>
          <w:lang w:val="es-ES"/>
        </w:rPr>
        <w:t xml:space="preserve"> al </w:t>
      </w:r>
      <w:r w:rsidRPr="002B0C04">
        <w:rPr>
          <w:rFonts w:ascii="Palatino Linotype" w:hAnsi="Palatino Linotype" w:cs="Arial"/>
          <w:b/>
          <w:lang w:val="es-ES"/>
        </w:rPr>
        <w:t>RECURRENTE</w:t>
      </w:r>
      <w:r w:rsidRPr="002B0C04">
        <w:rPr>
          <w:rFonts w:ascii="Palatino Linotype" w:hAnsi="Palatino Linotype" w:cs="Arial"/>
          <w:lang w:val="es-ES"/>
        </w:rPr>
        <w:t xml:space="preserve"> la presente resolución</w:t>
      </w:r>
      <w:r w:rsidR="00CA6A2C">
        <w:rPr>
          <w:rFonts w:ascii="Palatino Linotype" w:hAnsi="Palatino Linotype" w:cs="Arial"/>
          <w:lang w:val="es-ES"/>
        </w:rPr>
        <w:t xml:space="preserve"> y los documentos remitidos en alcance al Informe Justificado</w:t>
      </w:r>
      <w:r w:rsidRPr="002B0C04">
        <w:rPr>
          <w:rFonts w:ascii="Palatino Linotype" w:hAnsi="Palatino Linotype" w:cs="Arial"/>
          <w:lang w:val="es-ES"/>
        </w:rPr>
        <w:t>.</w:t>
      </w:r>
    </w:p>
    <w:p w:rsidR="00794688" w:rsidRPr="00794688" w:rsidRDefault="00794688" w:rsidP="00794688">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lang w:val="es-ES"/>
        </w:rPr>
        <w:t>CUARTO. Hágase del conocimiento</w:t>
      </w:r>
      <w:r w:rsidRPr="002B0C04">
        <w:rPr>
          <w:rFonts w:ascii="Palatino Linotype" w:hAnsi="Palatino Linotype" w:cs="Arial"/>
          <w:lang w:val="es-ES"/>
        </w:rPr>
        <w:t xml:space="preserve"> del </w:t>
      </w:r>
      <w:r w:rsidRPr="002B0C04">
        <w:rPr>
          <w:rFonts w:ascii="Palatino Linotype" w:hAnsi="Palatino Linotype" w:cs="Arial"/>
          <w:b/>
          <w:lang w:val="es-ES"/>
        </w:rPr>
        <w:t>RECURRENTE</w:t>
      </w:r>
      <w:r w:rsidRPr="002B0C04">
        <w:rPr>
          <w:rFonts w:ascii="Palatino Linotype" w:hAnsi="Palatino Linotype" w:cs="Arial"/>
          <w:lang w:val="es-ES"/>
        </w:rPr>
        <w:t xml:space="preserve"> que</w:t>
      </w:r>
      <w:r w:rsidR="00191475" w:rsidRPr="002B0C04">
        <w:rPr>
          <w:rFonts w:ascii="Palatino Linotype" w:hAnsi="Palatino Linotype" w:cs="Arial"/>
          <w:lang w:val="es-ES"/>
        </w:rPr>
        <w:t>,</w:t>
      </w:r>
      <w:r w:rsidRPr="002B0C04">
        <w:rPr>
          <w:rFonts w:ascii="Palatino Linotype" w:hAnsi="Palatino Linotype" w:cs="Arial"/>
          <w:lang w:val="es-ES"/>
        </w:rPr>
        <w:t xml:space="preserve"> de conformidad con lo establecido en el artículo 196 de la Ley de Transparencia y Acceso a la Información Pública del Estado de México y Municipios, podrá impugnarla vía Juicio de Amparo en los términos de las leyes aplicables.</w:t>
      </w:r>
    </w:p>
    <w:p w:rsidR="00AC510C" w:rsidRPr="00AC510C" w:rsidRDefault="00AC510C" w:rsidP="00183C32">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t xml:space="preserve">ASÍ LO RESUELVE, </w:t>
      </w:r>
      <w:r w:rsidRPr="006D4C97">
        <w:rPr>
          <w:rFonts w:ascii="Palatino Linotype" w:hAnsi="Palatino Linotype" w:cs="Arial"/>
        </w:rPr>
        <w:t>POR UNANIMIDAD DE VOTOS EL PLENO DEL</w:t>
      </w:r>
      <w:r w:rsidRPr="006D4C97">
        <w:rPr>
          <w:rFonts w:ascii="Palatino Linotype" w:eastAsia="Arial Unicode MS" w:hAnsi="Palatino Linotype" w:cs="Arial"/>
        </w:rPr>
        <w:t xml:space="preserve"> INSTITUTO DE </w:t>
      </w:r>
      <w:r w:rsidRPr="006D4C97">
        <w:rPr>
          <w:rFonts w:ascii="Palatino Linotype" w:hAnsi="Palatino Linotype"/>
          <w:lang w:eastAsia="en-US"/>
        </w:rPr>
        <w:t>TRANSPARENCIA</w:t>
      </w:r>
      <w:r w:rsidRPr="006D4C97">
        <w:rPr>
          <w:rFonts w:ascii="Palatino Linotype" w:eastAsia="Arial Unicode MS" w:hAnsi="Palatino Linotype" w:cs="Arial"/>
        </w:rPr>
        <w:t>, ACCESO A LA INFORMACIÓN PÚBLICA Y PROTECCIÓN DE DATOS PERSONALES DEL ESTADO DE MÉXICO Y MUNICIPIOS</w:t>
      </w:r>
      <w:r w:rsidRPr="006D4C97">
        <w:rPr>
          <w:rFonts w:ascii="Palatino Linotype" w:hAnsi="Palatino Linotype" w:cs="Arial"/>
        </w:rPr>
        <w:t xml:space="preserve">, CONFORMADO POR LOS COMISIONADOS ZULEMA MARTÍNEZ SÁNCHEZ; EVA ABAID YAPUR; JOSÉ GUADALUPE LUNA HERNÁNDEZ; JAVIER MARTÍNEZ CRUZ </w:t>
      </w:r>
      <w:r w:rsidR="000F3289">
        <w:rPr>
          <w:rFonts w:ascii="Palatino Linotype" w:hAnsi="Palatino Linotype" w:cs="Arial"/>
        </w:rPr>
        <w:t xml:space="preserve">EMITIENDO VOTO PARTICULAR </w:t>
      </w:r>
      <w:r w:rsidRPr="006D4C97">
        <w:rPr>
          <w:rFonts w:ascii="Palatino Linotype" w:hAnsi="Palatino Linotype" w:cs="Arial"/>
        </w:rPr>
        <w:t xml:space="preserve">Y LUIS GUSTAVO PARRA </w:t>
      </w:r>
      <w:r w:rsidRPr="006D4C97">
        <w:rPr>
          <w:rFonts w:ascii="Palatino Linotype" w:hAnsi="Palatino Linotype" w:cs="Arial"/>
        </w:rPr>
        <w:lastRenderedPageBreak/>
        <w:t>NORIEGA; EN</w:t>
      </w:r>
      <w:r w:rsidRPr="006D4C97">
        <w:rPr>
          <w:rFonts w:ascii="Palatino Linotype" w:hAnsi="Palatino Linotype" w:cs="Arial"/>
          <w:shd w:val="clear" w:color="auto" w:fill="FFFFFF" w:themeFill="background1"/>
        </w:rPr>
        <w:t xml:space="preserve"> LA </w:t>
      </w:r>
      <w:r w:rsidR="00F23D65" w:rsidRPr="006D4C97">
        <w:rPr>
          <w:rFonts w:ascii="Palatino Linotype" w:hAnsi="Palatino Linotype" w:cs="Arial"/>
        </w:rPr>
        <w:t xml:space="preserve">VIGÉSIMA </w:t>
      </w:r>
      <w:r w:rsidR="0061343D" w:rsidRPr="006D4C97">
        <w:rPr>
          <w:rFonts w:ascii="Palatino Linotype" w:hAnsi="Palatino Linotype" w:cs="Arial"/>
        </w:rPr>
        <w:t>CUARTA</w:t>
      </w:r>
      <w:r w:rsidR="00191475" w:rsidRPr="006D4C97">
        <w:rPr>
          <w:rFonts w:ascii="Palatino Linotype" w:hAnsi="Palatino Linotype" w:cs="Arial"/>
        </w:rPr>
        <w:t xml:space="preserve"> SESIÓN</w:t>
      </w:r>
      <w:r w:rsidRPr="006D4C97">
        <w:rPr>
          <w:rFonts w:ascii="Palatino Linotype" w:hAnsi="Palatino Linotype" w:cs="Arial"/>
        </w:rPr>
        <w:t xml:space="preserve"> ORDINARIA CELEBRADA EL DÍA </w:t>
      </w:r>
      <w:r w:rsidR="0061343D" w:rsidRPr="006D4C97">
        <w:rPr>
          <w:rFonts w:ascii="Palatino Linotype" w:hAnsi="Palatino Linotype" w:cs="Arial"/>
        </w:rPr>
        <w:t>VEINTISÉIS</w:t>
      </w:r>
      <w:r w:rsidR="00F23D65" w:rsidRPr="006D4C97">
        <w:rPr>
          <w:rFonts w:ascii="Palatino Linotype" w:hAnsi="Palatino Linotype" w:cs="Arial"/>
        </w:rPr>
        <w:t xml:space="preserve"> DE JUNIO</w:t>
      </w:r>
      <w:r w:rsidRPr="006D4C97">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2142B4" w:rsidRDefault="002142B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Pr="00D35540" w:rsidRDefault="004770A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E53841" w:rsidRDefault="00E53841"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Pr="00D35540" w:rsidRDefault="004770A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71273A" w:rsidRDefault="0071273A"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4770A4" w:rsidRDefault="004770A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r w:rsidRPr="00D35540">
              <w:rPr>
                <w:rFonts w:ascii="Palatino Linotype" w:hAnsi="Palatino Linotype" w:cs="Arial"/>
                <w:lang w:val="es-ES_tradnl"/>
              </w:rPr>
              <w:t xml:space="preserve"> </w:t>
            </w:r>
          </w:p>
          <w:p w:rsidR="002142B4" w:rsidRPr="00D35540" w:rsidRDefault="002142B4" w:rsidP="002142B4">
            <w:pPr>
              <w:jc w:val="center"/>
              <w:rPr>
                <w:rFonts w:ascii="Palatino Linotype" w:hAnsi="Palatino Linotype" w:cs="Arial"/>
                <w:lang w:val="es-ES_tradnl"/>
              </w:rPr>
            </w:pPr>
          </w:p>
        </w:tc>
      </w:tr>
    </w:tbl>
    <w:p w:rsidR="00CA6A2C" w:rsidRDefault="00CA6A2C" w:rsidP="002142B4">
      <w:pPr>
        <w:jc w:val="both"/>
        <w:rPr>
          <w:rFonts w:ascii="Palatino Linotype" w:hAnsi="Palatino Linotype" w:cs="Arial"/>
          <w:sz w:val="22"/>
          <w:szCs w:val="22"/>
          <w:lang w:val="es-ES"/>
        </w:rPr>
      </w:pPr>
    </w:p>
    <w:p w:rsidR="00CA6A2C" w:rsidRDefault="00CA6A2C"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61343D">
        <w:rPr>
          <w:rFonts w:ascii="Palatino Linotype" w:hAnsi="Palatino Linotype" w:cs="Arial"/>
          <w:sz w:val="22"/>
          <w:szCs w:val="22"/>
          <w:lang w:val="es-ES"/>
        </w:rPr>
        <w:t>veintiséis</w:t>
      </w:r>
      <w:r w:rsidR="00F23D65">
        <w:rPr>
          <w:rFonts w:ascii="Palatino Linotype" w:hAnsi="Palatino Linotype" w:cs="Arial"/>
          <w:sz w:val="22"/>
          <w:szCs w:val="22"/>
          <w:lang w:val="es-ES"/>
        </w:rPr>
        <w:t xml:space="preserve"> de junio</w:t>
      </w:r>
      <w:r w:rsidR="00AC510C" w:rsidRPr="00AC510C">
        <w:rPr>
          <w:rFonts w:ascii="Palatino Linotype" w:hAnsi="Palatino Linotype" w:cs="Arial"/>
          <w:sz w:val="22"/>
          <w:szCs w:val="22"/>
          <w:lang w:val="es-ES"/>
        </w:rPr>
        <w:t xml:space="preserve"> de dos mil diecinueve</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F23D65">
        <w:rPr>
          <w:rFonts w:ascii="Palatino Linotype" w:hAnsi="Palatino Linotype" w:cs="Arial"/>
          <w:sz w:val="22"/>
          <w:szCs w:val="22"/>
          <w:lang w:val="es-ES"/>
        </w:rPr>
        <w:t>02542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CA6A2C" w:rsidRPr="00D35540" w:rsidRDefault="00CA6A2C" w:rsidP="002142B4">
      <w:pPr>
        <w:jc w:val="both"/>
        <w:rPr>
          <w:rFonts w:ascii="Palatino Linotype" w:hAnsi="Palatino Linotype" w:cs="Arial"/>
          <w:sz w:val="22"/>
          <w:szCs w:val="22"/>
          <w:lang w:val="es-ES"/>
        </w:rPr>
      </w:pPr>
    </w:p>
    <w:p w:rsidR="000104F0" w:rsidRPr="00867D3D" w:rsidRDefault="00F23D65" w:rsidP="002142B4">
      <w:pPr>
        <w:jc w:val="both"/>
        <w:rPr>
          <w:rFonts w:ascii="Palatino Linotype" w:hAnsi="Palatino Linotype" w:cs="Arial"/>
          <w:sz w:val="22"/>
          <w:szCs w:val="22"/>
          <w:lang w:val="es-ES"/>
        </w:rPr>
      </w:pPr>
      <w:r>
        <w:rPr>
          <w:rFonts w:ascii="Palatino Linotype" w:hAnsi="Palatino Linotype" w:cs="Arial"/>
          <w:sz w:val="22"/>
          <w:szCs w:val="22"/>
          <w:lang w:val="es-ES"/>
        </w:rPr>
        <w:t>ATU</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98B" w:rsidRDefault="0011598B" w:rsidP="00C80F8C">
      <w:r>
        <w:separator/>
      </w:r>
    </w:p>
  </w:endnote>
  <w:endnote w:type="continuationSeparator" w:id="0">
    <w:p w:rsidR="0011598B" w:rsidRDefault="0011598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E0002EFF" w:usb1="C000785B"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7C3" w:rsidRPr="00A2780F" w:rsidRDefault="00E017C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14F02">
      <w:rPr>
        <w:rFonts w:ascii="Arial" w:hAnsi="Arial" w:cs="Arial"/>
        <w:b/>
        <w:bCs/>
        <w:noProof/>
        <w:sz w:val="20"/>
        <w:szCs w:val="20"/>
      </w:rPr>
      <w:t>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14F02">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7C3" w:rsidRDefault="00E017C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14F0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14F02">
      <w:rPr>
        <w:rFonts w:ascii="Arial" w:hAnsi="Arial" w:cs="Arial"/>
        <w:b/>
        <w:bCs/>
        <w:noProof/>
        <w:sz w:val="20"/>
        <w:szCs w:val="20"/>
      </w:rPr>
      <w:t>30</w:t>
    </w:r>
    <w:r w:rsidRPr="00986599">
      <w:rPr>
        <w:rFonts w:ascii="Arial" w:hAnsi="Arial" w:cs="Arial"/>
        <w:b/>
        <w:bCs/>
        <w:sz w:val="20"/>
        <w:szCs w:val="20"/>
      </w:rPr>
      <w:fldChar w:fldCharType="end"/>
    </w:r>
  </w:p>
  <w:p w:rsidR="00E017C3" w:rsidRPr="00070856" w:rsidRDefault="00E017C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98B" w:rsidRDefault="0011598B" w:rsidP="00C80F8C">
      <w:r>
        <w:separator/>
      </w:r>
    </w:p>
  </w:footnote>
  <w:footnote w:type="continuationSeparator" w:id="0">
    <w:p w:rsidR="0011598B" w:rsidRDefault="0011598B" w:rsidP="00C80F8C">
      <w:r>
        <w:continuationSeparator/>
      </w:r>
    </w:p>
  </w:footnote>
  <w:footnote w:id="1">
    <w:p w:rsidR="00E017C3" w:rsidRPr="00E16E13" w:rsidRDefault="00E017C3" w:rsidP="00E16E13">
      <w:pPr>
        <w:pStyle w:val="Textonotapie"/>
        <w:jc w:val="both"/>
        <w:rPr>
          <w:rFonts w:ascii="Palatino Linotype" w:hAnsi="Palatino Linotype"/>
        </w:rPr>
      </w:pPr>
      <w:r>
        <w:rPr>
          <w:rStyle w:val="Refdenotaalpie"/>
        </w:rPr>
        <w:footnoteRef/>
      </w:r>
      <w:r>
        <w:t xml:space="preserve"> </w:t>
      </w:r>
      <w:r w:rsidRPr="00E16E13">
        <w:rPr>
          <w:rFonts w:ascii="Palatino Linotype" w:hAnsi="Palatino Linotype"/>
        </w:rPr>
        <w:t>De conformidad con la información remitida como respuesta en el oficio 2070600500200S-0170/2019, de fecha uno de abril de dos mil diecinueve.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7C3" w:rsidRPr="00581ACC" w:rsidRDefault="00E017C3"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E017C3" w:rsidRPr="007769F3" w:rsidTr="00581ACC">
      <w:tc>
        <w:tcPr>
          <w:tcW w:w="3403" w:type="dxa"/>
        </w:tcPr>
        <w:p w:rsidR="00E017C3" w:rsidRPr="007769F3" w:rsidRDefault="00E017C3" w:rsidP="00070856">
          <w:pPr>
            <w:rPr>
              <w:rFonts w:ascii="Palatino Linotype" w:hAnsi="Palatino Linotype"/>
              <w:b/>
              <w:sz w:val="22"/>
              <w:szCs w:val="22"/>
              <w:lang w:val="es-ES_tradnl"/>
            </w:rPr>
          </w:pPr>
        </w:p>
      </w:tc>
      <w:tc>
        <w:tcPr>
          <w:tcW w:w="2551" w:type="dxa"/>
          <w:shd w:val="clear" w:color="auto" w:fill="auto"/>
        </w:tcPr>
        <w:p w:rsidR="00E017C3" w:rsidRPr="007769F3" w:rsidRDefault="00E017C3"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E017C3" w:rsidRPr="007769F3" w:rsidRDefault="00E017C3" w:rsidP="00F23D6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2542/INFOEM/IP/RR/2019</w:t>
          </w:r>
        </w:p>
      </w:tc>
    </w:tr>
    <w:tr w:rsidR="00E017C3" w:rsidRPr="007769F3" w:rsidTr="00581ACC">
      <w:tc>
        <w:tcPr>
          <w:tcW w:w="3403" w:type="dxa"/>
        </w:tcPr>
        <w:p w:rsidR="00E017C3" w:rsidRPr="007769F3" w:rsidRDefault="00E017C3" w:rsidP="00F23D65">
          <w:pPr>
            <w:rPr>
              <w:rFonts w:ascii="Palatino Linotype" w:hAnsi="Palatino Linotype"/>
              <w:b/>
              <w:sz w:val="22"/>
              <w:szCs w:val="22"/>
              <w:lang w:val="es-ES_tradnl"/>
            </w:rPr>
          </w:pPr>
        </w:p>
      </w:tc>
      <w:tc>
        <w:tcPr>
          <w:tcW w:w="2551" w:type="dxa"/>
          <w:shd w:val="clear" w:color="auto" w:fill="auto"/>
        </w:tcPr>
        <w:p w:rsidR="00E017C3" w:rsidRPr="007769F3" w:rsidRDefault="00E017C3" w:rsidP="00F23D65">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E017C3" w:rsidRPr="00DC41C8" w:rsidRDefault="00E017C3" w:rsidP="00F23D65">
          <w:pPr>
            <w:jc w:val="both"/>
            <w:rPr>
              <w:rFonts w:ascii="Palatino Linotype" w:hAnsi="Palatino Linotype"/>
              <w:b/>
              <w:sz w:val="22"/>
              <w:szCs w:val="22"/>
            </w:rPr>
          </w:pPr>
          <w:r>
            <w:rPr>
              <w:rFonts w:ascii="Palatino Linotype" w:hAnsi="Palatino Linotype"/>
              <w:b/>
              <w:bCs/>
              <w:sz w:val="22"/>
              <w:szCs w:val="22"/>
            </w:rPr>
            <w:t>Secretaría de Finanzas</w:t>
          </w:r>
        </w:p>
      </w:tc>
    </w:tr>
    <w:tr w:rsidR="00E017C3" w:rsidRPr="007769F3" w:rsidTr="00581ACC">
      <w:trPr>
        <w:trHeight w:val="228"/>
      </w:trPr>
      <w:tc>
        <w:tcPr>
          <w:tcW w:w="3403" w:type="dxa"/>
        </w:tcPr>
        <w:p w:rsidR="00E017C3" w:rsidRPr="007769F3" w:rsidRDefault="00E017C3" w:rsidP="00070856">
          <w:pPr>
            <w:rPr>
              <w:rFonts w:ascii="Palatino Linotype" w:hAnsi="Palatino Linotype"/>
              <w:b/>
              <w:sz w:val="22"/>
              <w:szCs w:val="22"/>
              <w:lang w:val="es-ES_tradnl"/>
            </w:rPr>
          </w:pPr>
        </w:p>
      </w:tc>
      <w:tc>
        <w:tcPr>
          <w:tcW w:w="2551" w:type="dxa"/>
          <w:shd w:val="clear" w:color="auto" w:fill="auto"/>
        </w:tcPr>
        <w:p w:rsidR="00E017C3" w:rsidRPr="007769F3" w:rsidRDefault="00E017C3"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E017C3" w:rsidRPr="007769F3" w:rsidRDefault="00E017C3"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E017C3" w:rsidRPr="00581ACC" w:rsidRDefault="00E017C3"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7C3" w:rsidRPr="006038C2" w:rsidRDefault="00E017C3">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E017C3" w:rsidRPr="008F2CCC" w:rsidTr="006038C2">
      <w:tc>
        <w:tcPr>
          <w:tcW w:w="3403" w:type="dxa"/>
          <w:vMerge w:val="restart"/>
        </w:tcPr>
        <w:p w:rsidR="00E017C3" w:rsidRPr="008F2CCC" w:rsidRDefault="00E017C3" w:rsidP="00A2780F">
          <w:pPr>
            <w:rPr>
              <w:rFonts w:ascii="Palatino Linotype" w:hAnsi="Palatino Linotype"/>
              <w:b/>
              <w:sz w:val="22"/>
              <w:szCs w:val="22"/>
              <w:lang w:val="es-ES_tradnl"/>
            </w:rPr>
          </w:pPr>
        </w:p>
      </w:tc>
      <w:tc>
        <w:tcPr>
          <w:tcW w:w="2551" w:type="dxa"/>
          <w:shd w:val="clear" w:color="auto" w:fill="auto"/>
        </w:tcPr>
        <w:p w:rsidR="00E017C3" w:rsidRPr="008F2CCC" w:rsidRDefault="00E017C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E017C3" w:rsidRPr="008F2CCC" w:rsidRDefault="00E017C3" w:rsidP="00693255">
          <w:pPr>
            <w:jc w:val="both"/>
            <w:rPr>
              <w:rFonts w:ascii="Palatino Linotype" w:hAnsi="Palatino Linotype"/>
              <w:b/>
              <w:sz w:val="22"/>
              <w:szCs w:val="22"/>
              <w:lang w:val="es-ES_tradnl"/>
            </w:rPr>
          </w:pPr>
          <w:r>
            <w:rPr>
              <w:rFonts w:ascii="Palatino Linotype" w:hAnsi="Palatino Linotype"/>
              <w:b/>
              <w:sz w:val="22"/>
              <w:szCs w:val="22"/>
              <w:lang w:val="es-ES_tradnl"/>
            </w:rPr>
            <w:t>02542/INFOEM/IP/RR/2019</w:t>
          </w:r>
        </w:p>
      </w:tc>
    </w:tr>
    <w:tr w:rsidR="00E017C3" w:rsidRPr="008F2CCC" w:rsidTr="006038C2">
      <w:tc>
        <w:tcPr>
          <w:tcW w:w="3403" w:type="dxa"/>
          <w:vMerge/>
        </w:tcPr>
        <w:p w:rsidR="00E017C3" w:rsidRPr="008F2CCC" w:rsidRDefault="00E017C3" w:rsidP="00A2780F">
          <w:pPr>
            <w:rPr>
              <w:rFonts w:ascii="Palatino Linotype" w:hAnsi="Palatino Linotype"/>
              <w:b/>
              <w:sz w:val="22"/>
              <w:szCs w:val="22"/>
              <w:lang w:val="es-ES_tradnl"/>
            </w:rPr>
          </w:pPr>
        </w:p>
      </w:tc>
      <w:tc>
        <w:tcPr>
          <w:tcW w:w="2551" w:type="dxa"/>
          <w:shd w:val="clear" w:color="auto" w:fill="auto"/>
        </w:tcPr>
        <w:p w:rsidR="00E017C3" w:rsidRPr="008F2CCC" w:rsidRDefault="00E017C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E017C3" w:rsidRPr="008F2CCC" w:rsidRDefault="006C098C" w:rsidP="00693255">
          <w:pPr>
            <w:jc w:val="both"/>
            <w:rPr>
              <w:rFonts w:ascii="Palatino Linotype" w:hAnsi="Palatino Linotype"/>
              <w:b/>
              <w:sz w:val="22"/>
              <w:szCs w:val="22"/>
              <w:lang w:val="es-ES_tradnl"/>
            </w:rPr>
          </w:pPr>
          <w:r w:rsidRPr="006C098C">
            <w:rPr>
              <w:rFonts w:ascii="Palatino Linotype" w:hAnsi="Palatino Linotype"/>
              <w:b/>
              <w:bCs/>
              <w:sz w:val="22"/>
              <w:szCs w:val="22"/>
            </w:rPr>
            <w:t>XXXXXX XXX XXXXXXXXXX</w:t>
          </w:r>
        </w:p>
      </w:tc>
    </w:tr>
    <w:tr w:rsidR="00E017C3" w:rsidRPr="008F2CCC" w:rsidTr="006038C2">
      <w:trPr>
        <w:trHeight w:val="228"/>
      </w:trPr>
      <w:tc>
        <w:tcPr>
          <w:tcW w:w="3403" w:type="dxa"/>
          <w:vMerge/>
        </w:tcPr>
        <w:p w:rsidR="00E017C3" w:rsidRPr="008F2CCC" w:rsidRDefault="00E017C3" w:rsidP="00E37C88">
          <w:pPr>
            <w:rPr>
              <w:rFonts w:ascii="Palatino Linotype" w:hAnsi="Palatino Linotype"/>
              <w:b/>
              <w:sz w:val="22"/>
              <w:szCs w:val="22"/>
              <w:lang w:val="es-ES_tradnl"/>
            </w:rPr>
          </w:pPr>
        </w:p>
      </w:tc>
      <w:tc>
        <w:tcPr>
          <w:tcW w:w="2551" w:type="dxa"/>
          <w:shd w:val="clear" w:color="auto" w:fill="auto"/>
        </w:tcPr>
        <w:p w:rsidR="00E017C3" w:rsidRPr="008F2CCC" w:rsidRDefault="00E017C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E017C3" w:rsidRPr="00DC41C8" w:rsidRDefault="00E017C3" w:rsidP="00741570">
          <w:pPr>
            <w:jc w:val="both"/>
            <w:rPr>
              <w:rFonts w:ascii="Palatino Linotype" w:hAnsi="Palatino Linotype"/>
              <w:b/>
              <w:sz w:val="22"/>
              <w:szCs w:val="22"/>
            </w:rPr>
          </w:pPr>
          <w:r>
            <w:rPr>
              <w:rFonts w:ascii="Palatino Linotype" w:hAnsi="Palatino Linotype"/>
              <w:b/>
              <w:bCs/>
              <w:sz w:val="22"/>
              <w:szCs w:val="22"/>
            </w:rPr>
            <w:t>Secretaría de Finanzas</w:t>
          </w:r>
        </w:p>
      </w:tc>
    </w:tr>
    <w:tr w:rsidR="00E017C3" w:rsidRPr="008F2CCC" w:rsidTr="006038C2">
      <w:tc>
        <w:tcPr>
          <w:tcW w:w="3403" w:type="dxa"/>
          <w:vMerge/>
        </w:tcPr>
        <w:p w:rsidR="00E017C3" w:rsidRPr="008F2CCC" w:rsidRDefault="00E017C3" w:rsidP="00A2780F">
          <w:pPr>
            <w:rPr>
              <w:rFonts w:ascii="Palatino Linotype" w:hAnsi="Palatino Linotype"/>
              <w:b/>
              <w:sz w:val="22"/>
              <w:szCs w:val="22"/>
              <w:lang w:val="es-ES_tradnl"/>
            </w:rPr>
          </w:pPr>
        </w:p>
      </w:tc>
      <w:tc>
        <w:tcPr>
          <w:tcW w:w="2551" w:type="dxa"/>
          <w:shd w:val="clear" w:color="auto" w:fill="auto"/>
        </w:tcPr>
        <w:p w:rsidR="00E017C3" w:rsidRPr="008F2CCC" w:rsidRDefault="00E017C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E017C3" w:rsidRPr="008F2CCC" w:rsidRDefault="00E017C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017C3" w:rsidRPr="006038C2" w:rsidRDefault="00E017C3"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1"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2"/>
  </w:num>
  <w:num w:numId="3">
    <w:abstractNumId w:val="7"/>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1"/>
  </w:num>
  <w:num w:numId="7">
    <w:abstractNumId w:val="10"/>
  </w:num>
  <w:num w:numId="8">
    <w:abstractNumId w:val="3"/>
  </w:num>
  <w:num w:numId="9">
    <w:abstractNumId w:val="1"/>
  </w:num>
  <w:num w:numId="10">
    <w:abstractNumId w:val="19"/>
  </w:num>
  <w:num w:numId="11">
    <w:abstractNumId w:val="2"/>
  </w:num>
  <w:num w:numId="12">
    <w:abstractNumId w:val="0"/>
  </w:num>
  <w:num w:numId="13">
    <w:abstractNumId w:val="4"/>
  </w:num>
  <w:num w:numId="14">
    <w:abstractNumId w:val="20"/>
  </w:num>
  <w:num w:numId="15">
    <w:abstractNumId w:val="13"/>
  </w:num>
  <w:num w:numId="16">
    <w:abstractNumId w:val="5"/>
  </w:num>
  <w:num w:numId="17">
    <w:abstractNumId w:val="14"/>
  </w:num>
  <w:num w:numId="18">
    <w:abstractNumId w:val="16"/>
  </w:num>
  <w:num w:numId="19">
    <w:abstractNumId w:val="8"/>
  </w:num>
  <w:num w:numId="20">
    <w:abstractNumId w:val="9"/>
  </w:num>
  <w:num w:numId="21">
    <w:abstractNumId w:val="6"/>
  </w:num>
  <w:num w:numId="22">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289"/>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98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C75C6"/>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6828"/>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098C"/>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C97"/>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B19"/>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7B7"/>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7C3"/>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02"/>
    <w:rsid w:val="00E14FC1"/>
    <w:rsid w:val="00E15A4A"/>
    <w:rsid w:val="00E15BE0"/>
    <w:rsid w:val="00E15C58"/>
    <w:rsid w:val="00E15F30"/>
    <w:rsid w:val="00E16208"/>
    <w:rsid w:val="00E16513"/>
    <w:rsid w:val="00E16B06"/>
    <w:rsid w:val="00E16E13"/>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6BAFBD"/>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pomex.org.mx/ipo3/lgt/indice/FINANZAS/art_92_xxix_a/0.web?q=CS%2F25%2F201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853B4-D0FD-4138-AB53-C328382FD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31</Pages>
  <Words>5983</Words>
  <Characters>32911</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11</cp:revision>
  <cp:lastPrinted>2019-06-27T16:11:00Z</cp:lastPrinted>
  <dcterms:created xsi:type="dcterms:W3CDTF">2019-06-12T15:39:00Z</dcterms:created>
  <dcterms:modified xsi:type="dcterms:W3CDTF">2019-08-09T17:14:00Z</dcterms:modified>
</cp:coreProperties>
</file>